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A1647" w14:textId="36BF6D82" w:rsidR="009867AD" w:rsidRDefault="0095117C" w:rsidP="009867AD">
      <w:pPr>
        <w:pStyle w:val="CH"/>
      </w:pPr>
      <w:bookmarkStart w:id="0" w:name="Title"/>
      <w:bookmarkStart w:id="1" w:name="DocumentFor"/>
      <w:bookmarkStart w:id="2" w:name="historyclause"/>
      <w:bookmarkEnd w:id="0"/>
      <w:bookmarkEnd w:id="1"/>
      <w:r w:rsidRPr="0052514D">
        <w:rPr>
          <w:rFonts w:eastAsia="SimSun"/>
          <w:szCs w:val="24"/>
          <w:lang w:eastAsia="zh-CN"/>
        </w:rPr>
        <w:t>3GPP TSG-RAN WG4 Meeting #111</w:t>
      </w:r>
      <w:r w:rsidR="009867AD">
        <w:tab/>
      </w:r>
      <w:r w:rsidR="009867AD">
        <w:tab/>
      </w:r>
      <w:r w:rsidR="00ED6417" w:rsidRPr="00ED6417">
        <w:t>R4-2407908</w:t>
      </w:r>
    </w:p>
    <w:p w14:paraId="025A2DA5" w14:textId="11E18453" w:rsidR="000F1835" w:rsidRDefault="0095117C" w:rsidP="009867AD">
      <w:pPr>
        <w:pStyle w:val="CH"/>
      </w:pPr>
      <w:r w:rsidRPr="0052514D">
        <w:rPr>
          <w:rFonts w:eastAsia="SimSun"/>
          <w:szCs w:val="24"/>
          <w:lang w:eastAsia="zh-CN"/>
        </w:rPr>
        <w:t xml:space="preserve">Fukuoka City, </w:t>
      </w:r>
      <w:proofErr w:type="gramStart"/>
      <w:r w:rsidRPr="0052514D">
        <w:rPr>
          <w:rFonts w:eastAsia="SimSun"/>
          <w:szCs w:val="24"/>
          <w:lang w:eastAsia="zh-CN"/>
        </w:rPr>
        <w:t>Fukuoka ,</w:t>
      </w:r>
      <w:proofErr w:type="gramEnd"/>
      <w:r w:rsidRPr="0052514D">
        <w:rPr>
          <w:rFonts w:eastAsia="SimSun"/>
          <w:szCs w:val="24"/>
          <w:lang w:eastAsia="zh-CN"/>
        </w:rPr>
        <w:t xml:space="preserve"> Japan, 20</w:t>
      </w:r>
      <w:r w:rsidRPr="0052514D">
        <w:rPr>
          <w:rFonts w:eastAsia="SimSun"/>
          <w:szCs w:val="24"/>
          <w:vertAlign w:val="superscript"/>
          <w:lang w:eastAsia="zh-CN"/>
        </w:rPr>
        <w:t>th</w:t>
      </w:r>
      <w:r w:rsidRPr="0052514D">
        <w:rPr>
          <w:rFonts w:eastAsia="SimSun"/>
          <w:szCs w:val="24"/>
          <w:lang w:eastAsia="zh-CN"/>
        </w:rPr>
        <w:t xml:space="preserve"> – 24</w:t>
      </w:r>
      <w:r w:rsidRPr="0052514D">
        <w:rPr>
          <w:rFonts w:eastAsia="SimSun"/>
          <w:szCs w:val="24"/>
          <w:vertAlign w:val="superscript"/>
          <w:lang w:eastAsia="zh-CN"/>
        </w:rPr>
        <w:t>th</w:t>
      </w:r>
      <w:r w:rsidRPr="0052514D">
        <w:rPr>
          <w:rFonts w:eastAsia="SimSun"/>
          <w:szCs w:val="24"/>
          <w:lang w:eastAsia="zh-CN"/>
        </w:rPr>
        <w:t xml:space="preserve"> May, 2024</w:t>
      </w:r>
    </w:p>
    <w:p w14:paraId="44486EF5" w14:textId="77777777" w:rsidR="009867AD" w:rsidRPr="0095117C" w:rsidRDefault="009867AD" w:rsidP="00C8583B">
      <w:pPr>
        <w:pStyle w:val="CH"/>
      </w:pPr>
    </w:p>
    <w:p w14:paraId="3DCC891B" w14:textId="7B276993" w:rsidR="00C8583B" w:rsidRPr="0008103A" w:rsidRDefault="00C8583B" w:rsidP="00C8583B">
      <w:pPr>
        <w:pStyle w:val="CH"/>
        <w:rPr>
          <w:b w:val="0"/>
        </w:rPr>
      </w:pPr>
      <w:r w:rsidRPr="0008103A">
        <w:t>Agenda item:</w:t>
      </w:r>
      <w:r>
        <w:tab/>
      </w:r>
      <w:r w:rsidR="0095117C">
        <w:rPr>
          <w:lang w:eastAsia="ja-JP"/>
        </w:rPr>
        <w:t>10</w:t>
      </w:r>
      <w:r w:rsidR="004613AC" w:rsidRPr="004613AC">
        <w:t>.</w:t>
      </w:r>
      <w:r w:rsidR="0095117C">
        <w:t>3</w:t>
      </w:r>
      <w:r w:rsidR="004613AC" w:rsidRPr="004613AC">
        <w:t>.</w:t>
      </w:r>
      <w:r w:rsidR="0095117C">
        <w:t>4</w:t>
      </w:r>
    </w:p>
    <w:p w14:paraId="6AB4AE2B" w14:textId="3703F3DB" w:rsidR="00C8583B" w:rsidRDefault="00C8583B" w:rsidP="00C8583B">
      <w:pPr>
        <w:pStyle w:val="CH"/>
      </w:pPr>
      <w:r>
        <w:t>Source:</w:t>
      </w:r>
      <w:r>
        <w:tab/>
      </w:r>
      <w:r w:rsidR="00AF216D" w:rsidRPr="00AF216D">
        <w:t>Murata Manufacturing Co Ltd.</w:t>
      </w:r>
    </w:p>
    <w:p w14:paraId="308A8DE6" w14:textId="2124B5CE" w:rsidR="00C8583B" w:rsidRPr="00027C9D" w:rsidRDefault="00C8583B" w:rsidP="00C8583B">
      <w:pPr>
        <w:pStyle w:val="CH"/>
        <w:rPr>
          <w:lang w:val="en-US"/>
        </w:rPr>
      </w:pPr>
      <w:r w:rsidRPr="00027C9D">
        <w:rPr>
          <w:lang w:val="en-US"/>
        </w:rPr>
        <w:t>Title:</w:t>
      </w:r>
      <w:r w:rsidRPr="00027C9D">
        <w:rPr>
          <w:lang w:val="en-US"/>
        </w:rPr>
        <w:tab/>
      </w:r>
      <w:r w:rsidR="0095117C">
        <w:rPr>
          <w:lang w:val="en-US"/>
        </w:rPr>
        <w:t xml:space="preserve">UE Tx parameters for </w:t>
      </w:r>
      <w:r w:rsidR="0095117C" w:rsidRPr="0095117C">
        <w:rPr>
          <w:lang w:val="en-US"/>
        </w:rPr>
        <w:t>14800 to 15350 MHz</w:t>
      </w:r>
    </w:p>
    <w:p w14:paraId="5DC3F490" w14:textId="02CBA712" w:rsidR="00C8583B" w:rsidRDefault="00C8583B" w:rsidP="00C8583B">
      <w:pPr>
        <w:pStyle w:val="CH"/>
      </w:pPr>
      <w:r>
        <w:t>Document for:</w:t>
      </w:r>
      <w:r>
        <w:tab/>
      </w:r>
      <w:r w:rsidR="00071FEB">
        <w:t>Discussion</w:t>
      </w:r>
    </w:p>
    <w:p w14:paraId="418A214A" w14:textId="77777777" w:rsidR="00C8583B" w:rsidRPr="0008103A" w:rsidRDefault="00C8583B" w:rsidP="00C8583B">
      <w:pPr>
        <w:pStyle w:val="CH"/>
        <w:rPr>
          <w:b w:val="0"/>
        </w:rPr>
      </w:pPr>
    </w:p>
    <w:p w14:paraId="6B2BD9B7" w14:textId="77777777" w:rsidR="00C8583B" w:rsidRPr="004D3578" w:rsidRDefault="00C8583B" w:rsidP="00C8583B">
      <w:pPr>
        <w:pStyle w:val="1"/>
      </w:pPr>
      <w:r>
        <w:t>1</w:t>
      </w:r>
      <w:r>
        <w:tab/>
      </w:r>
      <w:r w:rsidRPr="004D3578">
        <w:t>Introduction</w:t>
      </w:r>
      <w:r>
        <w:t xml:space="preserve"> </w:t>
      </w:r>
    </w:p>
    <w:p w14:paraId="42109661" w14:textId="061EF933" w:rsidR="00F91550" w:rsidRDefault="005D0C32" w:rsidP="00AF68FB">
      <w:pPr>
        <w:spacing w:after="0"/>
        <w:rPr>
          <w:color w:val="000000"/>
          <w:sz w:val="21"/>
          <w:szCs w:val="21"/>
          <w:lang w:eastAsia="ja-JP"/>
        </w:rPr>
      </w:pPr>
      <w:bookmarkStart w:id="3" w:name="_Hlk85036404"/>
      <w:r>
        <w:rPr>
          <w:color w:val="000000"/>
          <w:sz w:val="21"/>
          <w:szCs w:val="21"/>
          <w:lang w:eastAsia="ja-JP"/>
        </w:rPr>
        <w:t>I</w:t>
      </w:r>
      <w:r w:rsidRPr="005D0C32">
        <w:rPr>
          <w:color w:val="000000"/>
          <w:sz w:val="21"/>
          <w:szCs w:val="21"/>
          <w:lang w:eastAsia="ja-JP"/>
        </w:rPr>
        <w:t>n RAN</w:t>
      </w:r>
      <w:r w:rsidR="00F91550">
        <w:rPr>
          <w:color w:val="000000"/>
          <w:sz w:val="21"/>
          <w:szCs w:val="21"/>
          <w:lang w:eastAsia="ja-JP"/>
        </w:rPr>
        <w:t>-</w:t>
      </w:r>
      <w:r w:rsidRPr="005D0C32">
        <w:rPr>
          <w:color w:val="000000"/>
          <w:sz w:val="21"/>
          <w:szCs w:val="21"/>
          <w:lang w:eastAsia="ja-JP"/>
        </w:rPr>
        <w:t xml:space="preserve">#103 </w:t>
      </w:r>
      <w:r w:rsidR="00AF68FB">
        <w:rPr>
          <w:color w:val="000000"/>
          <w:sz w:val="21"/>
          <w:szCs w:val="21"/>
          <w:lang w:eastAsia="ja-JP"/>
        </w:rPr>
        <w:t xml:space="preserve">a new SID </w:t>
      </w:r>
      <w:r w:rsidR="00F91550" w:rsidRPr="00F91550">
        <w:rPr>
          <w:color w:val="000000"/>
          <w:sz w:val="21"/>
          <w:szCs w:val="21"/>
          <w:lang w:eastAsia="ja-JP"/>
        </w:rPr>
        <w:t>on IMT parameters for 4400 to 4800 MHz, 7125 to 8400 MHz and 14800 to 15350 MHz was approved [1]</w:t>
      </w:r>
      <w:r w:rsidR="00F91550">
        <w:rPr>
          <w:color w:val="000000"/>
          <w:sz w:val="21"/>
          <w:szCs w:val="21"/>
          <w:lang w:eastAsia="ja-JP"/>
        </w:rPr>
        <w:t xml:space="preserve">. And in RAN4-#110-bis, </w:t>
      </w:r>
      <w:r w:rsidR="00AF68FB">
        <w:rPr>
          <w:color w:val="000000"/>
          <w:sz w:val="21"/>
          <w:szCs w:val="21"/>
          <w:lang w:eastAsia="ja-JP"/>
        </w:rPr>
        <w:t xml:space="preserve">RAN4 agreed the following issues need further study for </w:t>
      </w:r>
      <w:r w:rsidR="00F91550">
        <w:rPr>
          <w:color w:val="000000"/>
          <w:sz w:val="21"/>
          <w:szCs w:val="21"/>
          <w:lang w:eastAsia="ja-JP"/>
        </w:rPr>
        <w:t>14800 to 15350 MHz frequency range [2]. In this contribution we would like to share some consideration on UE Tx parameters.</w:t>
      </w:r>
    </w:p>
    <w:p w14:paraId="13CF4603" w14:textId="77777777" w:rsidR="00F91550" w:rsidRDefault="00F91550" w:rsidP="00A22A46">
      <w:pPr>
        <w:spacing w:after="0"/>
        <w:rPr>
          <w:color w:val="000000"/>
          <w:sz w:val="21"/>
          <w:szCs w:val="21"/>
          <w:lang w:eastAsia="ja-JP"/>
        </w:rPr>
      </w:pPr>
    </w:p>
    <w:tbl>
      <w:tblPr>
        <w:tblStyle w:val="a7"/>
        <w:tblW w:w="0" w:type="auto"/>
        <w:tblLook w:val="04A0" w:firstRow="1" w:lastRow="0" w:firstColumn="1" w:lastColumn="0" w:noHBand="0" w:noVBand="1"/>
      </w:tblPr>
      <w:tblGrid>
        <w:gridCol w:w="9631"/>
      </w:tblGrid>
      <w:tr w:rsidR="00F91550" w14:paraId="0502CFB9" w14:textId="77777777" w:rsidTr="00F91550">
        <w:tc>
          <w:tcPr>
            <w:tcW w:w="9631" w:type="dxa"/>
          </w:tcPr>
          <w:p w14:paraId="364559F2" w14:textId="77777777" w:rsidR="00F91550" w:rsidRDefault="00F91550" w:rsidP="00F91550">
            <w:pPr>
              <w:pStyle w:val="B1"/>
              <w:rPr>
                <w:lang w:eastAsia="zh-CN"/>
              </w:rPr>
            </w:pPr>
            <w:r>
              <w:rPr>
                <w:lang w:eastAsia="zh-CN"/>
              </w:rPr>
              <w:t>-</w:t>
            </w:r>
            <w:r>
              <w:rPr>
                <w:lang w:eastAsia="zh-CN"/>
              </w:rPr>
              <w:tab/>
              <w:t>Further discussing the following issues</w:t>
            </w:r>
          </w:p>
          <w:p w14:paraId="1D9871EE" w14:textId="77777777" w:rsidR="00F91550" w:rsidRDefault="00F91550" w:rsidP="00F91550">
            <w:pPr>
              <w:ind w:left="284"/>
              <w:rPr>
                <w:u w:val="single"/>
              </w:rPr>
            </w:pPr>
          </w:p>
          <w:p w14:paraId="7C578934" w14:textId="77777777" w:rsidR="00F91550" w:rsidRDefault="00F91550" w:rsidP="00F91550">
            <w:pPr>
              <w:ind w:left="284"/>
              <w:rPr>
                <w:u w:val="single"/>
              </w:rPr>
            </w:pPr>
            <w:r>
              <w:rPr>
                <w:u w:val="single"/>
              </w:rPr>
              <w:t>Issue 3-1 Common understanding on UE antenna array options</w:t>
            </w:r>
          </w:p>
          <w:p w14:paraId="4537969D" w14:textId="77777777" w:rsidR="00F91550" w:rsidRPr="002E0B53" w:rsidRDefault="00F91550" w:rsidP="00F91550">
            <w:pPr>
              <w:pStyle w:val="a8"/>
              <w:numPr>
                <w:ilvl w:val="0"/>
                <w:numId w:val="17"/>
              </w:numPr>
              <w:overflowPunct w:val="0"/>
              <w:autoSpaceDE w:val="0"/>
              <w:autoSpaceDN w:val="0"/>
              <w:adjustRightInd w:val="0"/>
              <w:spacing w:after="180"/>
              <w:ind w:left="1004"/>
              <w:textAlignment w:val="baseline"/>
              <w:rPr>
                <w:u w:val="single"/>
              </w:rPr>
            </w:pPr>
            <w:r w:rsidRPr="002E0B53">
              <w:t>Option 1: “UE beamforming” (FR2 like)</w:t>
            </w:r>
          </w:p>
          <w:p w14:paraId="0099CF4B" w14:textId="77777777" w:rsidR="00F91550" w:rsidRPr="002E0B53" w:rsidRDefault="00F91550" w:rsidP="00F91550">
            <w:pPr>
              <w:pStyle w:val="a8"/>
              <w:numPr>
                <w:ilvl w:val="1"/>
                <w:numId w:val="17"/>
              </w:numPr>
              <w:overflowPunct w:val="0"/>
              <w:autoSpaceDE w:val="0"/>
              <w:autoSpaceDN w:val="0"/>
              <w:adjustRightInd w:val="0"/>
              <w:spacing w:after="180"/>
              <w:ind w:left="1724"/>
              <w:textAlignment w:val="baseline"/>
              <w:rPr>
                <w:u w:val="single"/>
              </w:rPr>
            </w:pPr>
            <w:r w:rsidRPr="002E0B53">
              <w:t xml:space="preserve">Assumed to be FR2 like UE, with two panels similar to Rel-14 NR study </w:t>
            </w:r>
            <w:proofErr w:type="gramStart"/>
            <w:r w:rsidRPr="002E0B53">
              <w:t>38.803</w:t>
            </w:r>
            <w:proofErr w:type="gramEnd"/>
          </w:p>
          <w:p w14:paraId="27B223F3" w14:textId="77777777" w:rsidR="00F91550" w:rsidRPr="002E0B53" w:rsidRDefault="00F91550" w:rsidP="00F91550">
            <w:pPr>
              <w:pStyle w:val="a8"/>
              <w:numPr>
                <w:ilvl w:val="1"/>
                <w:numId w:val="17"/>
              </w:numPr>
              <w:overflowPunct w:val="0"/>
              <w:autoSpaceDE w:val="0"/>
              <w:autoSpaceDN w:val="0"/>
              <w:adjustRightInd w:val="0"/>
              <w:spacing w:after="180"/>
              <w:ind w:left="1724"/>
              <w:textAlignment w:val="baseline"/>
              <w:rPr>
                <w:u w:val="single"/>
              </w:rPr>
            </w:pPr>
            <w:r w:rsidRPr="002E0B53">
              <w:t>Analogue like beamforming</w:t>
            </w:r>
          </w:p>
          <w:p w14:paraId="7819E17D" w14:textId="77777777" w:rsidR="00F91550" w:rsidRPr="002E0B53" w:rsidRDefault="00F91550" w:rsidP="00F91550">
            <w:pPr>
              <w:pStyle w:val="a8"/>
              <w:numPr>
                <w:ilvl w:val="1"/>
                <w:numId w:val="17"/>
              </w:numPr>
              <w:overflowPunct w:val="0"/>
              <w:autoSpaceDE w:val="0"/>
              <w:autoSpaceDN w:val="0"/>
              <w:adjustRightInd w:val="0"/>
              <w:spacing w:after="180"/>
              <w:ind w:left="1724"/>
              <w:textAlignment w:val="baseline"/>
            </w:pPr>
            <w:r w:rsidRPr="002E0B53">
              <w:t>Option 1a: 2x2 antennas per panel</w:t>
            </w:r>
          </w:p>
          <w:p w14:paraId="13EC774E" w14:textId="77777777" w:rsidR="00F91550" w:rsidRPr="002E0B53" w:rsidRDefault="00F91550" w:rsidP="00F91550">
            <w:pPr>
              <w:pStyle w:val="a8"/>
              <w:numPr>
                <w:ilvl w:val="0"/>
                <w:numId w:val="17"/>
              </w:numPr>
              <w:overflowPunct w:val="0"/>
              <w:autoSpaceDE w:val="0"/>
              <w:autoSpaceDN w:val="0"/>
              <w:adjustRightInd w:val="0"/>
              <w:spacing w:after="180"/>
              <w:ind w:left="1004"/>
              <w:textAlignment w:val="baseline"/>
            </w:pPr>
            <w:r w:rsidRPr="002E0B53">
              <w:t>Option 2: FR1 like</w:t>
            </w:r>
          </w:p>
          <w:p w14:paraId="71A9A301" w14:textId="77777777" w:rsidR="00F91550" w:rsidRPr="002E0B53" w:rsidRDefault="00F91550" w:rsidP="00F91550">
            <w:pPr>
              <w:pStyle w:val="a8"/>
              <w:numPr>
                <w:ilvl w:val="1"/>
                <w:numId w:val="17"/>
              </w:numPr>
              <w:overflowPunct w:val="0"/>
              <w:autoSpaceDE w:val="0"/>
              <w:autoSpaceDN w:val="0"/>
              <w:adjustRightInd w:val="0"/>
              <w:spacing w:after="180"/>
              <w:ind w:left="1724"/>
              <w:textAlignment w:val="baseline"/>
            </w:pPr>
            <w:r w:rsidRPr="002E0B53">
              <w:t xml:space="preserve">Assumed to be FR1 like UE with more than one TX/RX </w:t>
            </w:r>
            <w:proofErr w:type="gramStart"/>
            <w:r w:rsidRPr="002E0B53">
              <w:t>antenna</w:t>
            </w:r>
            <w:proofErr w:type="gramEnd"/>
          </w:p>
          <w:p w14:paraId="13DF5BFF" w14:textId="77777777" w:rsidR="00F91550" w:rsidRPr="002E0B53" w:rsidRDefault="00F91550" w:rsidP="00F91550">
            <w:pPr>
              <w:pStyle w:val="a8"/>
              <w:numPr>
                <w:ilvl w:val="1"/>
                <w:numId w:val="17"/>
              </w:numPr>
              <w:overflowPunct w:val="0"/>
              <w:autoSpaceDE w:val="0"/>
              <w:autoSpaceDN w:val="0"/>
              <w:adjustRightInd w:val="0"/>
              <w:spacing w:after="180"/>
              <w:ind w:left="1724"/>
              <w:textAlignment w:val="baseline"/>
            </w:pPr>
            <w:r w:rsidRPr="002E0B53">
              <w:t>Isotropic antennas</w:t>
            </w:r>
          </w:p>
          <w:p w14:paraId="7AD8F836" w14:textId="77777777" w:rsidR="00F91550" w:rsidRPr="002E0B53" w:rsidRDefault="00F91550" w:rsidP="00F91550">
            <w:pPr>
              <w:pStyle w:val="a8"/>
              <w:numPr>
                <w:ilvl w:val="1"/>
                <w:numId w:val="17"/>
              </w:numPr>
              <w:overflowPunct w:val="0"/>
              <w:autoSpaceDE w:val="0"/>
              <w:autoSpaceDN w:val="0"/>
              <w:adjustRightInd w:val="0"/>
              <w:spacing w:after="180"/>
              <w:ind w:left="1724"/>
              <w:textAlignment w:val="baseline"/>
            </w:pPr>
            <w:r w:rsidRPr="002E0B53">
              <w:t>Option 2a: 2 TX</w:t>
            </w:r>
          </w:p>
          <w:p w14:paraId="70B720C2" w14:textId="77777777" w:rsidR="00F91550" w:rsidRPr="002E0B53" w:rsidRDefault="00F91550" w:rsidP="00F91550">
            <w:pPr>
              <w:pStyle w:val="a8"/>
              <w:numPr>
                <w:ilvl w:val="1"/>
                <w:numId w:val="17"/>
              </w:numPr>
              <w:overflowPunct w:val="0"/>
              <w:autoSpaceDE w:val="0"/>
              <w:autoSpaceDN w:val="0"/>
              <w:adjustRightInd w:val="0"/>
              <w:spacing w:after="180"/>
              <w:ind w:left="1724"/>
              <w:textAlignment w:val="baseline"/>
            </w:pPr>
            <w:r w:rsidRPr="002E0B53">
              <w:t>Option 2b: 4 TX</w:t>
            </w:r>
          </w:p>
          <w:p w14:paraId="3C70971B" w14:textId="77777777" w:rsidR="00F91550" w:rsidRPr="002E0B53" w:rsidRDefault="00F91550" w:rsidP="00F91550">
            <w:pPr>
              <w:pStyle w:val="a8"/>
              <w:numPr>
                <w:ilvl w:val="1"/>
                <w:numId w:val="17"/>
              </w:numPr>
              <w:overflowPunct w:val="0"/>
              <w:autoSpaceDE w:val="0"/>
              <w:autoSpaceDN w:val="0"/>
              <w:adjustRightInd w:val="0"/>
              <w:spacing w:after="180"/>
              <w:ind w:left="1724"/>
              <w:textAlignment w:val="baseline"/>
            </w:pPr>
            <w:r w:rsidRPr="002E0B53">
              <w:t>Option 2c: 4 RX</w:t>
            </w:r>
          </w:p>
          <w:p w14:paraId="4661BE8D" w14:textId="77777777" w:rsidR="00F91550" w:rsidRPr="002E0B53" w:rsidRDefault="00F91550" w:rsidP="00F91550">
            <w:pPr>
              <w:pStyle w:val="a8"/>
              <w:numPr>
                <w:ilvl w:val="1"/>
                <w:numId w:val="17"/>
              </w:numPr>
              <w:overflowPunct w:val="0"/>
              <w:autoSpaceDE w:val="0"/>
              <w:autoSpaceDN w:val="0"/>
              <w:adjustRightInd w:val="0"/>
              <w:spacing w:after="180"/>
              <w:ind w:left="1724"/>
              <w:textAlignment w:val="baseline"/>
            </w:pPr>
            <w:r w:rsidRPr="002E0B53">
              <w:t>Option 2d: 6 RX</w:t>
            </w:r>
          </w:p>
          <w:p w14:paraId="415F6DC4" w14:textId="17762300" w:rsidR="00F91550" w:rsidRPr="00F91550" w:rsidRDefault="00F91550" w:rsidP="00F91550">
            <w:pPr>
              <w:pStyle w:val="a8"/>
              <w:numPr>
                <w:ilvl w:val="1"/>
                <w:numId w:val="17"/>
              </w:numPr>
              <w:overflowPunct w:val="0"/>
              <w:autoSpaceDE w:val="0"/>
              <w:autoSpaceDN w:val="0"/>
              <w:adjustRightInd w:val="0"/>
              <w:spacing w:after="180"/>
              <w:ind w:left="1724"/>
              <w:textAlignment w:val="baseline"/>
            </w:pPr>
            <w:r w:rsidRPr="002E0B53">
              <w:t>Option 2e: 8 RX</w:t>
            </w:r>
          </w:p>
        </w:tc>
      </w:tr>
    </w:tbl>
    <w:p w14:paraId="096D90FD" w14:textId="58D9C239" w:rsidR="00F91550" w:rsidRDefault="00F91550" w:rsidP="00A22A46">
      <w:pPr>
        <w:spacing w:after="0"/>
        <w:rPr>
          <w:color w:val="000000"/>
          <w:sz w:val="21"/>
          <w:szCs w:val="21"/>
          <w:lang w:eastAsia="ja-JP"/>
        </w:rPr>
      </w:pPr>
    </w:p>
    <w:bookmarkEnd w:id="3"/>
    <w:p w14:paraId="51B41B6F" w14:textId="176A1596" w:rsidR="006012C0" w:rsidRDefault="00C8583B" w:rsidP="006012C0">
      <w:pPr>
        <w:pStyle w:val="1"/>
      </w:pPr>
      <w:r>
        <w:t>2</w:t>
      </w:r>
      <w:r>
        <w:tab/>
      </w:r>
      <w:r w:rsidR="00AB0671">
        <w:t>Discussion</w:t>
      </w:r>
    </w:p>
    <w:p w14:paraId="6C256DA1" w14:textId="4A3B783A" w:rsidR="00F245B8" w:rsidRPr="00867158" w:rsidRDefault="00F245B8" w:rsidP="00F245B8">
      <w:pPr>
        <w:pStyle w:val="2"/>
      </w:pPr>
      <w:r>
        <w:t>2.1</w:t>
      </w:r>
      <w:r>
        <w:tab/>
        <w:t>UE beamforming</w:t>
      </w:r>
    </w:p>
    <w:p w14:paraId="0C76BBC5" w14:textId="055F963B" w:rsidR="00567178" w:rsidRDefault="007B3239" w:rsidP="00C87735">
      <w:pPr>
        <w:spacing w:after="0"/>
        <w:rPr>
          <w:color w:val="000000"/>
          <w:sz w:val="21"/>
          <w:szCs w:val="21"/>
          <w:lang w:eastAsia="ja-JP"/>
        </w:rPr>
      </w:pPr>
      <w:r>
        <w:rPr>
          <w:color w:val="000000"/>
          <w:sz w:val="21"/>
          <w:szCs w:val="21"/>
          <w:lang w:eastAsia="ja-JP"/>
        </w:rPr>
        <w:t>I</w:t>
      </w:r>
      <w:r w:rsidR="00C87735" w:rsidRPr="00C87735">
        <w:rPr>
          <w:color w:val="000000"/>
          <w:sz w:val="21"/>
          <w:szCs w:val="21"/>
          <w:lang w:eastAsia="ja-JP"/>
        </w:rPr>
        <w:t>n case of FR2 like, we can increase UE antenna gain by using beamforming, it is an advantage in link budget perspective.</w:t>
      </w:r>
      <w:r w:rsidR="00C87735">
        <w:rPr>
          <w:color w:val="000000"/>
          <w:sz w:val="21"/>
          <w:szCs w:val="21"/>
          <w:lang w:eastAsia="ja-JP"/>
        </w:rPr>
        <w:t xml:space="preserve"> </w:t>
      </w:r>
      <w:r w:rsidR="00C87735" w:rsidRPr="00C87735">
        <w:rPr>
          <w:color w:val="000000"/>
          <w:sz w:val="21"/>
          <w:szCs w:val="21"/>
          <w:lang w:eastAsia="ja-JP"/>
        </w:rPr>
        <w:t xml:space="preserve">However, there is a disadvantage that overhead of beamforming operation is </w:t>
      </w:r>
      <w:r w:rsidR="001B1594" w:rsidRPr="00C87735">
        <w:rPr>
          <w:color w:val="000000"/>
          <w:sz w:val="21"/>
          <w:szCs w:val="21"/>
          <w:lang w:eastAsia="ja-JP"/>
        </w:rPr>
        <w:t>occurred</w:t>
      </w:r>
      <w:r w:rsidR="00C87735" w:rsidRPr="00C87735">
        <w:rPr>
          <w:color w:val="000000"/>
          <w:sz w:val="21"/>
          <w:szCs w:val="21"/>
          <w:lang w:eastAsia="ja-JP"/>
        </w:rPr>
        <w:t>. Another disadvantage is that test should be done with only OTA.</w:t>
      </w:r>
    </w:p>
    <w:p w14:paraId="3ABFFB8B" w14:textId="77777777" w:rsidR="001B1594" w:rsidRDefault="001B1594" w:rsidP="00567178">
      <w:pPr>
        <w:spacing w:after="0"/>
        <w:rPr>
          <w:color w:val="000000"/>
          <w:sz w:val="21"/>
          <w:szCs w:val="21"/>
          <w:lang w:eastAsia="ja-JP"/>
        </w:rPr>
      </w:pPr>
    </w:p>
    <w:p w14:paraId="16BF4EBB" w14:textId="7A828490" w:rsidR="001B1594" w:rsidRDefault="001B1594" w:rsidP="00567178">
      <w:pPr>
        <w:spacing w:after="0"/>
        <w:rPr>
          <w:color w:val="000000"/>
          <w:sz w:val="21"/>
          <w:szCs w:val="21"/>
          <w:lang w:eastAsia="ja-JP"/>
        </w:rPr>
      </w:pPr>
      <w:r>
        <w:rPr>
          <w:color w:val="000000"/>
          <w:sz w:val="21"/>
          <w:szCs w:val="21"/>
          <w:lang w:eastAsia="ja-JP"/>
        </w:rPr>
        <w:t>And t</w:t>
      </w:r>
      <w:r w:rsidRPr="001B1594">
        <w:rPr>
          <w:color w:val="000000"/>
          <w:sz w:val="21"/>
          <w:szCs w:val="21"/>
          <w:lang w:eastAsia="ja-JP"/>
        </w:rPr>
        <w:t xml:space="preserve">his frequency </w:t>
      </w:r>
      <w:r>
        <w:rPr>
          <w:color w:val="000000"/>
          <w:sz w:val="21"/>
          <w:szCs w:val="21"/>
          <w:lang w:eastAsia="ja-JP"/>
        </w:rPr>
        <w:t>range</w:t>
      </w:r>
      <w:r w:rsidRPr="001B1594">
        <w:rPr>
          <w:color w:val="000000"/>
          <w:sz w:val="21"/>
          <w:szCs w:val="21"/>
          <w:lang w:eastAsia="ja-JP"/>
        </w:rPr>
        <w:t xml:space="preserve"> is about half of n257. Therefore, the </w:t>
      </w:r>
      <w:r>
        <w:rPr>
          <w:color w:val="000000"/>
          <w:sz w:val="21"/>
          <w:szCs w:val="21"/>
          <w:lang w:eastAsia="ja-JP"/>
        </w:rPr>
        <w:t>dimensions</w:t>
      </w:r>
      <w:r w:rsidRPr="001B1594">
        <w:rPr>
          <w:color w:val="000000"/>
          <w:sz w:val="21"/>
          <w:szCs w:val="21"/>
          <w:lang w:eastAsia="ja-JP"/>
        </w:rPr>
        <w:t xml:space="preserve"> of </w:t>
      </w:r>
      <w:r>
        <w:rPr>
          <w:rFonts w:hint="eastAsia"/>
          <w:color w:val="000000"/>
          <w:sz w:val="21"/>
          <w:szCs w:val="21"/>
          <w:lang w:eastAsia="ja-JP"/>
        </w:rPr>
        <w:t>a</w:t>
      </w:r>
      <w:r>
        <w:rPr>
          <w:color w:val="000000"/>
          <w:sz w:val="21"/>
          <w:szCs w:val="21"/>
          <w:lang w:eastAsia="ja-JP"/>
        </w:rPr>
        <w:t>n</w:t>
      </w:r>
      <w:r w:rsidRPr="001B1594">
        <w:rPr>
          <w:color w:val="000000"/>
          <w:sz w:val="21"/>
          <w:szCs w:val="21"/>
          <w:lang w:eastAsia="ja-JP"/>
        </w:rPr>
        <w:t xml:space="preserve"> array antenna </w:t>
      </w:r>
      <w:proofErr w:type="gramStart"/>
      <w:r w:rsidRPr="001B1594">
        <w:rPr>
          <w:color w:val="000000"/>
          <w:sz w:val="21"/>
          <w:szCs w:val="21"/>
          <w:lang w:eastAsia="ja-JP"/>
        </w:rPr>
        <w:t>is</w:t>
      </w:r>
      <w:proofErr w:type="gramEnd"/>
      <w:r w:rsidRPr="001B1594">
        <w:rPr>
          <w:color w:val="000000"/>
          <w:sz w:val="21"/>
          <w:szCs w:val="21"/>
          <w:lang w:eastAsia="ja-JP"/>
        </w:rPr>
        <w:t xml:space="preserve"> about four times larger</w:t>
      </w:r>
      <w:r>
        <w:rPr>
          <w:color w:val="000000"/>
          <w:sz w:val="21"/>
          <w:szCs w:val="21"/>
          <w:lang w:eastAsia="ja-JP"/>
        </w:rPr>
        <w:t xml:space="preserve"> than that of n257</w:t>
      </w:r>
      <w:r w:rsidRPr="001B1594">
        <w:rPr>
          <w:color w:val="000000"/>
          <w:sz w:val="21"/>
          <w:szCs w:val="21"/>
          <w:lang w:eastAsia="ja-JP"/>
        </w:rPr>
        <w:t>.</w:t>
      </w:r>
      <w:r>
        <w:rPr>
          <w:color w:val="000000"/>
          <w:sz w:val="21"/>
          <w:szCs w:val="21"/>
          <w:lang w:eastAsia="ja-JP"/>
        </w:rPr>
        <w:t xml:space="preserve"> </w:t>
      </w:r>
      <w:proofErr w:type="gramStart"/>
      <w:r>
        <w:rPr>
          <w:color w:val="000000"/>
          <w:sz w:val="21"/>
          <w:szCs w:val="21"/>
          <w:lang w:eastAsia="ja-JP"/>
        </w:rPr>
        <w:t>So</w:t>
      </w:r>
      <w:proofErr w:type="gramEnd"/>
      <w:r>
        <w:rPr>
          <w:color w:val="000000"/>
          <w:sz w:val="21"/>
          <w:szCs w:val="21"/>
          <w:lang w:eastAsia="ja-JP"/>
        </w:rPr>
        <w:t xml:space="preserve"> we need to keep in mind the </w:t>
      </w:r>
      <w:r w:rsidRPr="001B1594">
        <w:rPr>
          <w:color w:val="000000"/>
          <w:sz w:val="21"/>
          <w:szCs w:val="21"/>
          <w:lang w:eastAsia="ja-JP"/>
        </w:rPr>
        <w:t xml:space="preserve">difficulty </w:t>
      </w:r>
      <w:r>
        <w:rPr>
          <w:color w:val="000000"/>
          <w:sz w:val="21"/>
          <w:szCs w:val="21"/>
          <w:lang w:eastAsia="ja-JP"/>
        </w:rPr>
        <w:t>to implement</w:t>
      </w:r>
      <w:r w:rsidRPr="001B1594">
        <w:rPr>
          <w:color w:val="000000"/>
          <w:sz w:val="21"/>
          <w:szCs w:val="21"/>
          <w:lang w:eastAsia="ja-JP"/>
        </w:rPr>
        <w:t xml:space="preserve"> </w:t>
      </w:r>
      <w:r>
        <w:rPr>
          <w:color w:val="000000"/>
          <w:sz w:val="21"/>
          <w:szCs w:val="21"/>
          <w:lang w:eastAsia="ja-JP"/>
        </w:rPr>
        <w:t>FR2 like</w:t>
      </w:r>
      <w:r w:rsidRPr="001B1594">
        <w:rPr>
          <w:color w:val="000000"/>
          <w:sz w:val="21"/>
          <w:szCs w:val="21"/>
          <w:lang w:eastAsia="ja-JP"/>
        </w:rPr>
        <w:t xml:space="preserve"> array antennas into a smartphone</w:t>
      </w:r>
      <w:r>
        <w:rPr>
          <w:color w:val="000000"/>
          <w:sz w:val="21"/>
          <w:szCs w:val="21"/>
          <w:lang w:eastAsia="ja-JP"/>
        </w:rPr>
        <w:t>.</w:t>
      </w:r>
    </w:p>
    <w:p w14:paraId="7C6125A7" w14:textId="35EE6404" w:rsidR="001B1594" w:rsidRDefault="001B1594" w:rsidP="00567178">
      <w:pPr>
        <w:spacing w:after="0"/>
        <w:rPr>
          <w:color w:val="000000"/>
          <w:sz w:val="21"/>
          <w:szCs w:val="21"/>
          <w:lang w:eastAsia="ja-JP"/>
        </w:rPr>
      </w:pPr>
    </w:p>
    <w:p w14:paraId="60ABAA14" w14:textId="2E1DE214" w:rsidR="00C87735" w:rsidRDefault="005D6B7F" w:rsidP="00567178">
      <w:pPr>
        <w:spacing w:after="0"/>
        <w:rPr>
          <w:color w:val="000000"/>
          <w:sz w:val="21"/>
          <w:szCs w:val="21"/>
          <w:lang w:eastAsia="ja-JP"/>
        </w:rPr>
      </w:pPr>
      <w:r>
        <w:rPr>
          <w:color w:val="000000"/>
          <w:sz w:val="21"/>
          <w:szCs w:val="21"/>
          <w:lang w:eastAsia="ja-JP"/>
        </w:rPr>
        <w:lastRenderedPageBreak/>
        <w:t>From these things</w:t>
      </w:r>
      <w:r w:rsidR="001B1594" w:rsidRPr="001B1594">
        <w:rPr>
          <w:color w:val="000000"/>
          <w:sz w:val="21"/>
          <w:szCs w:val="21"/>
          <w:lang w:eastAsia="ja-JP"/>
        </w:rPr>
        <w:t>, we think FR1 like is preferred if UE can achieve the required performance for expected scenario for this frequency range with FR1 like antenna.</w:t>
      </w:r>
    </w:p>
    <w:p w14:paraId="31A7026F" w14:textId="6F153C88" w:rsidR="00C461B3" w:rsidRDefault="00C461B3" w:rsidP="00567178">
      <w:pPr>
        <w:spacing w:after="0"/>
        <w:rPr>
          <w:color w:val="000000"/>
          <w:sz w:val="21"/>
          <w:szCs w:val="21"/>
          <w:lang w:eastAsia="ja-JP"/>
        </w:rPr>
      </w:pPr>
    </w:p>
    <w:p w14:paraId="55B8C1D6" w14:textId="6F423987" w:rsidR="004D0939" w:rsidRDefault="004D0939" w:rsidP="004D0939">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1:</w:t>
      </w:r>
      <w:r w:rsidRPr="00FE0B44">
        <w:rPr>
          <w:b/>
          <w:bCs/>
          <w:sz w:val="21"/>
          <w:szCs w:val="21"/>
          <w:lang w:eastAsia="ja-JP"/>
        </w:rPr>
        <w:tab/>
      </w:r>
      <w:r w:rsidRPr="004D0939">
        <w:rPr>
          <w:b/>
          <w:bCs/>
          <w:sz w:val="21"/>
          <w:szCs w:val="21"/>
          <w:lang w:eastAsia="ja-JP"/>
        </w:rPr>
        <w:t>FR1 like is preferred if UE can achieve the required performance for expected scenario for this frequency range with FR1 like antenna.</w:t>
      </w:r>
    </w:p>
    <w:p w14:paraId="5F8296E3" w14:textId="2FE37E3F" w:rsidR="00F245B8" w:rsidRPr="004D0939" w:rsidRDefault="00F245B8" w:rsidP="00175681">
      <w:pPr>
        <w:spacing w:after="0"/>
        <w:rPr>
          <w:color w:val="000000"/>
          <w:sz w:val="21"/>
          <w:szCs w:val="21"/>
          <w:lang w:eastAsia="ja-JP"/>
        </w:rPr>
      </w:pPr>
    </w:p>
    <w:p w14:paraId="068AE1E1" w14:textId="100463FF" w:rsidR="00712B35" w:rsidRPr="00867158" w:rsidRDefault="00712B35" w:rsidP="00712B35">
      <w:pPr>
        <w:pStyle w:val="2"/>
        <w:rPr>
          <w:lang w:eastAsia="ja-JP"/>
        </w:rPr>
      </w:pPr>
      <w:r>
        <w:t>2.</w:t>
      </w:r>
      <w:r>
        <w:rPr>
          <w:rFonts w:hint="eastAsia"/>
          <w:lang w:eastAsia="ja-JP"/>
        </w:rPr>
        <w:t>2</w:t>
      </w:r>
      <w:r>
        <w:tab/>
      </w:r>
      <w:r w:rsidR="00195E21">
        <w:rPr>
          <w:lang w:eastAsia="ja-JP"/>
        </w:rPr>
        <w:t>UE Tx power</w:t>
      </w:r>
    </w:p>
    <w:p w14:paraId="221BAF78" w14:textId="77777777" w:rsidR="0048623B" w:rsidRPr="0048623B" w:rsidRDefault="0048623B" w:rsidP="0048623B">
      <w:pPr>
        <w:spacing w:after="0"/>
        <w:rPr>
          <w:color w:val="000000"/>
          <w:sz w:val="21"/>
          <w:szCs w:val="21"/>
          <w:lang w:eastAsia="ja-JP"/>
        </w:rPr>
      </w:pPr>
      <w:r w:rsidRPr="0048623B">
        <w:rPr>
          <w:color w:val="000000"/>
          <w:sz w:val="21"/>
          <w:szCs w:val="21"/>
          <w:lang w:eastAsia="ja-JP"/>
        </w:rPr>
        <w:t>In case of FR1 like, it is a reasonable approach that baseline of Tx power is set 23 dBm as the same of the other FR1 bands. However, it needs further study whether 23 dBm Tx power could be achieved with one Tx chain or by combining two or more Tx signals.</w:t>
      </w:r>
    </w:p>
    <w:p w14:paraId="1B2760B8" w14:textId="77777777" w:rsidR="0048623B" w:rsidRPr="0048623B" w:rsidRDefault="0048623B" w:rsidP="0048623B">
      <w:pPr>
        <w:spacing w:after="0"/>
        <w:rPr>
          <w:color w:val="000000"/>
          <w:sz w:val="21"/>
          <w:szCs w:val="21"/>
          <w:lang w:eastAsia="ja-JP"/>
        </w:rPr>
      </w:pPr>
    </w:p>
    <w:p w14:paraId="1B51B8E3" w14:textId="678AC77C" w:rsidR="0048623B" w:rsidRPr="0048623B" w:rsidRDefault="0048623B" w:rsidP="0048623B">
      <w:pPr>
        <w:spacing w:after="0"/>
        <w:rPr>
          <w:color w:val="000000"/>
          <w:sz w:val="21"/>
          <w:szCs w:val="21"/>
          <w:lang w:eastAsia="ja-JP"/>
        </w:rPr>
      </w:pPr>
      <w:r w:rsidRPr="0048623B">
        <w:rPr>
          <w:color w:val="000000"/>
          <w:sz w:val="21"/>
          <w:szCs w:val="21"/>
          <w:lang w:eastAsia="ja-JP"/>
        </w:rPr>
        <w:t xml:space="preserve">TR 38.820 indicates that GaAs HBT is dominating in RF front-end modules at FR1 frequencies and perform well up to &gt;15 GHz, and when uncompromised performance in terms of output power, bandwidth and efficiency is needed, III-V GaAs </w:t>
      </w:r>
      <w:proofErr w:type="spellStart"/>
      <w:r w:rsidRPr="0048623B">
        <w:rPr>
          <w:color w:val="000000"/>
          <w:sz w:val="21"/>
          <w:szCs w:val="21"/>
          <w:lang w:eastAsia="ja-JP"/>
        </w:rPr>
        <w:t>pHEMT</w:t>
      </w:r>
      <w:proofErr w:type="spellEnd"/>
      <w:r w:rsidRPr="0048623B">
        <w:rPr>
          <w:color w:val="000000"/>
          <w:sz w:val="21"/>
          <w:szCs w:val="21"/>
          <w:lang w:eastAsia="ja-JP"/>
        </w:rPr>
        <w:t xml:space="preserve"> PAs is suitable [3]. And TR 38.921 indicates 23 dBm Tx power is feasible at 10 to 10.5 GHz [4].</w:t>
      </w:r>
      <w:r w:rsidR="002C536B">
        <w:rPr>
          <w:color w:val="000000"/>
          <w:sz w:val="21"/>
          <w:szCs w:val="21"/>
          <w:lang w:eastAsia="ja-JP"/>
        </w:rPr>
        <w:t xml:space="preserve"> </w:t>
      </w:r>
      <w:r w:rsidRPr="0048623B">
        <w:rPr>
          <w:color w:val="000000"/>
          <w:sz w:val="21"/>
          <w:szCs w:val="21"/>
          <w:lang w:eastAsia="ja-JP"/>
        </w:rPr>
        <w:t>The following data is PA trend of GaAs whose PAE is higher than 30% based on the PA survey data in [5]. According to this data, there is the possibility that PA output power at 15350 MHz is about 2.9 dB decreased from 10.5 GHz.</w:t>
      </w:r>
    </w:p>
    <w:p w14:paraId="292E9364" w14:textId="273A8EC2" w:rsidR="0048623B" w:rsidRDefault="00F33C5F" w:rsidP="00267580">
      <w:pPr>
        <w:spacing w:after="0"/>
        <w:jc w:val="center"/>
        <w:rPr>
          <w:color w:val="000000"/>
          <w:sz w:val="21"/>
          <w:szCs w:val="21"/>
          <w:lang w:eastAsia="ja-JP"/>
        </w:rPr>
      </w:pPr>
      <w:r>
        <w:rPr>
          <w:noProof/>
          <w:color w:val="000000"/>
          <w:sz w:val="21"/>
          <w:szCs w:val="21"/>
          <w:lang w:eastAsia="ja-JP"/>
        </w:rPr>
        <w:drawing>
          <wp:inline distT="0" distB="0" distL="0" distR="0" wp14:anchorId="32E397FE" wp14:editId="0C836625">
            <wp:extent cx="5557680" cy="3067920"/>
            <wp:effectExtent l="0" t="0" r="508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57680" cy="3067920"/>
                    </a:xfrm>
                    <a:prstGeom prst="rect">
                      <a:avLst/>
                    </a:prstGeom>
                    <a:noFill/>
                    <a:ln>
                      <a:noFill/>
                    </a:ln>
                  </pic:spPr>
                </pic:pic>
              </a:graphicData>
            </a:graphic>
          </wp:inline>
        </w:drawing>
      </w:r>
    </w:p>
    <w:p w14:paraId="69D527FA" w14:textId="0E2061F6" w:rsidR="0048623B" w:rsidRDefault="00267580" w:rsidP="00FF00CC">
      <w:pPr>
        <w:spacing w:after="0"/>
        <w:jc w:val="center"/>
        <w:rPr>
          <w:color w:val="000000"/>
          <w:sz w:val="21"/>
          <w:szCs w:val="21"/>
          <w:lang w:eastAsia="ja-JP"/>
        </w:rPr>
      </w:pPr>
      <w:r>
        <w:rPr>
          <w:rFonts w:hint="eastAsia"/>
          <w:color w:val="000000"/>
          <w:sz w:val="21"/>
          <w:szCs w:val="21"/>
          <w:lang w:eastAsia="ja-JP"/>
        </w:rPr>
        <w:t xml:space="preserve">Figure </w:t>
      </w:r>
      <w:r>
        <w:rPr>
          <w:color w:val="000000"/>
          <w:sz w:val="21"/>
          <w:szCs w:val="21"/>
          <w:lang w:eastAsia="ja-JP"/>
        </w:rPr>
        <w:t>1. Saturated output power vs Frequency (GaAs, PAE &gt;30%)</w:t>
      </w:r>
    </w:p>
    <w:p w14:paraId="074807F8" w14:textId="71667647" w:rsidR="0048623B" w:rsidRDefault="0048623B" w:rsidP="0048623B">
      <w:pPr>
        <w:spacing w:after="0"/>
        <w:rPr>
          <w:color w:val="000000"/>
          <w:sz w:val="21"/>
          <w:szCs w:val="21"/>
          <w:lang w:eastAsia="ja-JP"/>
        </w:rPr>
      </w:pPr>
    </w:p>
    <w:p w14:paraId="14C35EFC" w14:textId="73849645" w:rsidR="00BA4E01" w:rsidRDefault="0048623B" w:rsidP="0048623B">
      <w:pPr>
        <w:spacing w:after="0"/>
        <w:rPr>
          <w:color w:val="000000"/>
          <w:sz w:val="21"/>
          <w:szCs w:val="21"/>
          <w:lang w:eastAsia="ja-JP"/>
        </w:rPr>
      </w:pPr>
      <w:r w:rsidRPr="0048623B">
        <w:rPr>
          <w:color w:val="000000"/>
          <w:sz w:val="21"/>
          <w:szCs w:val="21"/>
          <w:lang w:eastAsia="ja-JP"/>
        </w:rPr>
        <w:t xml:space="preserve">In addition, in RAN4-#110-bis, several companies have proposed to expand CC bandwidth to 200 MHz or 400 MHz from 100MHz of existing FR1 bands [6]. Furthermore, we should assume that a filter will be implemented between PA and antenna port. The achievable performance of this filter </w:t>
      </w:r>
      <w:r w:rsidR="008B0A95">
        <w:rPr>
          <w:color w:val="000000"/>
          <w:sz w:val="21"/>
          <w:szCs w:val="21"/>
          <w:lang w:eastAsia="ja-JP"/>
        </w:rPr>
        <w:t>is</w:t>
      </w:r>
      <w:r w:rsidRPr="0048623B">
        <w:rPr>
          <w:color w:val="000000"/>
          <w:sz w:val="21"/>
          <w:szCs w:val="21"/>
          <w:lang w:eastAsia="ja-JP"/>
        </w:rPr>
        <w:t xml:space="preserve"> also related to the Tx power at antenna port. If steep attenuation is required, insertion loss of filter</w:t>
      </w:r>
      <w:r w:rsidR="008B0A95">
        <w:rPr>
          <w:color w:val="000000"/>
          <w:sz w:val="21"/>
          <w:szCs w:val="21"/>
          <w:lang w:eastAsia="ja-JP"/>
        </w:rPr>
        <w:t xml:space="preserve"> may be increased</w:t>
      </w:r>
      <w:r w:rsidRPr="0048623B">
        <w:rPr>
          <w:color w:val="000000"/>
          <w:sz w:val="21"/>
          <w:szCs w:val="21"/>
          <w:lang w:eastAsia="ja-JP"/>
        </w:rPr>
        <w:t>. From these things, we need further study to clarify feasibility whether 23 dBm is feasible with one Tx chain.</w:t>
      </w:r>
    </w:p>
    <w:p w14:paraId="5A266888" w14:textId="130A52F2" w:rsidR="00C227E6" w:rsidRPr="00F225F0" w:rsidRDefault="00C227E6" w:rsidP="00175681">
      <w:pPr>
        <w:spacing w:after="0"/>
        <w:rPr>
          <w:color w:val="000000"/>
          <w:sz w:val="21"/>
          <w:szCs w:val="21"/>
          <w:lang w:eastAsia="ja-JP"/>
        </w:rPr>
      </w:pPr>
    </w:p>
    <w:p w14:paraId="723FF0C2" w14:textId="7406F28D" w:rsidR="00646F1E" w:rsidRDefault="00646F1E" w:rsidP="00646F1E">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Pr>
          <w:b/>
          <w:bCs/>
          <w:sz w:val="21"/>
          <w:szCs w:val="21"/>
          <w:lang w:eastAsia="ja-JP"/>
        </w:rPr>
        <w:t>2</w:t>
      </w:r>
      <w:r w:rsidRPr="00FE0B44">
        <w:rPr>
          <w:b/>
          <w:bCs/>
          <w:sz w:val="21"/>
          <w:szCs w:val="21"/>
          <w:lang w:eastAsia="ja-JP"/>
        </w:rPr>
        <w:t>:</w:t>
      </w:r>
      <w:r w:rsidRPr="00FE0B44">
        <w:rPr>
          <w:b/>
          <w:bCs/>
          <w:sz w:val="21"/>
          <w:szCs w:val="21"/>
          <w:lang w:eastAsia="ja-JP"/>
        </w:rPr>
        <w:tab/>
      </w:r>
      <w:r w:rsidR="008407D1">
        <w:rPr>
          <w:b/>
          <w:bCs/>
          <w:sz w:val="21"/>
          <w:szCs w:val="21"/>
          <w:lang w:eastAsia="ja-JP"/>
        </w:rPr>
        <w:t xml:space="preserve">It </w:t>
      </w:r>
      <w:r w:rsidR="008407D1" w:rsidRPr="008407D1">
        <w:rPr>
          <w:b/>
          <w:bCs/>
          <w:sz w:val="21"/>
          <w:szCs w:val="21"/>
          <w:lang w:eastAsia="ja-JP"/>
        </w:rPr>
        <w:t xml:space="preserve">needs further study whether 23 dBm Tx power could </w:t>
      </w:r>
      <w:r w:rsidR="0012419E">
        <w:rPr>
          <w:b/>
          <w:bCs/>
          <w:sz w:val="21"/>
          <w:szCs w:val="21"/>
          <w:lang w:eastAsia="ja-JP"/>
        </w:rPr>
        <w:t xml:space="preserve">be </w:t>
      </w:r>
      <w:r w:rsidR="008407D1" w:rsidRPr="008407D1">
        <w:rPr>
          <w:b/>
          <w:bCs/>
          <w:sz w:val="21"/>
          <w:szCs w:val="21"/>
          <w:lang w:eastAsia="ja-JP"/>
        </w:rPr>
        <w:t>achieve</w:t>
      </w:r>
      <w:r w:rsidR="0012419E">
        <w:rPr>
          <w:b/>
          <w:bCs/>
          <w:sz w:val="21"/>
          <w:szCs w:val="21"/>
          <w:lang w:eastAsia="ja-JP"/>
        </w:rPr>
        <w:t>d</w:t>
      </w:r>
      <w:r w:rsidR="008407D1" w:rsidRPr="008407D1">
        <w:rPr>
          <w:b/>
          <w:bCs/>
          <w:sz w:val="21"/>
          <w:szCs w:val="21"/>
          <w:lang w:eastAsia="ja-JP"/>
        </w:rPr>
        <w:t xml:space="preserve"> with one Tx chain or by combining two or more Tx signals.</w:t>
      </w:r>
    </w:p>
    <w:p w14:paraId="070AFDB0" w14:textId="5213C8DF" w:rsidR="00646F1E" w:rsidRDefault="00646F1E" w:rsidP="00646F1E">
      <w:pPr>
        <w:ind w:left="1710" w:hanging="1710"/>
        <w:rPr>
          <w:b/>
          <w:bCs/>
          <w:sz w:val="21"/>
          <w:szCs w:val="21"/>
          <w:lang w:eastAsia="ja-JP"/>
        </w:rPr>
      </w:pPr>
      <w:r w:rsidRPr="00063F40">
        <w:rPr>
          <w:b/>
          <w:bCs/>
          <w:sz w:val="21"/>
          <w:szCs w:val="21"/>
          <w:lang w:eastAsia="ja-JP"/>
        </w:rPr>
        <w:t>Proposal 1:</w:t>
      </w:r>
      <w:r w:rsidRPr="00063F40">
        <w:rPr>
          <w:b/>
          <w:bCs/>
          <w:sz w:val="21"/>
          <w:szCs w:val="21"/>
          <w:lang w:eastAsia="ja-JP"/>
        </w:rPr>
        <w:tab/>
      </w:r>
      <w:r w:rsidR="008407D1">
        <w:rPr>
          <w:b/>
          <w:bCs/>
          <w:sz w:val="21"/>
          <w:szCs w:val="21"/>
          <w:lang w:eastAsia="ja-JP"/>
        </w:rPr>
        <w:t>For FR1 like antenna, RAN4 investigates</w:t>
      </w:r>
      <w:r w:rsidR="008407D1">
        <w:rPr>
          <w:rFonts w:hint="eastAsia"/>
          <w:b/>
          <w:bCs/>
          <w:sz w:val="21"/>
          <w:szCs w:val="21"/>
          <w:lang w:eastAsia="ja-JP"/>
        </w:rPr>
        <w:t xml:space="preserve"> </w:t>
      </w:r>
      <w:r w:rsidR="008407D1" w:rsidRPr="008407D1">
        <w:rPr>
          <w:b/>
          <w:bCs/>
          <w:sz w:val="21"/>
          <w:szCs w:val="21"/>
          <w:lang w:eastAsia="ja-JP"/>
        </w:rPr>
        <w:t xml:space="preserve">whether 23 dBm Tx power </w:t>
      </w:r>
      <w:r w:rsidR="0012419E">
        <w:rPr>
          <w:b/>
          <w:bCs/>
          <w:sz w:val="21"/>
          <w:szCs w:val="21"/>
          <w:lang w:eastAsia="ja-JP"/>
        </w:rPr>
        <w:t>is feasible</w:t>
      </w:r>
      <w:r w:rsidR="008407D1" w:rsidRPr="008407D1">
        <w:rPr>
          <w:b/>
          <w:bCs/>
          <w:sz w:val="21"/>
          <w:szCs w:val="21"/>
          <w:lang w:eastAsia="ja-JP"/>
        </w:rPr>
        <w:t xml:space="preserve"> with one Tx chain or by combining two or more Tx signals.</w:t>
      </w:r>
    </w:p>
    <w:p w14:paraId="7F0E81EF" w14:textId="68DF604C" w:rsidR="002F71B7" w:rsidRDefault="002F71B7" w:rsidP="00646F1E">
      <w:pPr>
        <w:ind w:left="1710" w:hanging="1710"/>
        <w:rPr>
          <w:sz w:val="21"/>
          <w:szCs w:val="21"/>
          <w:lang w:eastAsia="ja-JP"/>
        </w:rPr>
      </w:pPr>
    </w:p>
    <w:p w14:paraId="5C7E2A42" w14:textId="77777777" w:rsidR="008B0A95" w:rsidRPr="0012419E" w:rsidRDefault="008B0A95" w:rsidP="00646F1E">
      <w:pPr>
        <w:ind w:left="1710" w:hanging="1710"/>
        <w:rPr>
          <w:sz w:val="21"/>
          <w:szCs w:val="21"/>
          <w:lang w:eastAsia="ja-JP"/>
        </w:rPr>
      </w:pPr>
    </w:p>
    <w:p w14:paraId="099F6596" w14:textId="27375D3D" w:rsidR="000420E6" w:rsidRDefault="000420E6" w:rsidP="000420E6">
      <w:pPr>
        <w:pStyle w:val="1"/>
      </w:pPr>
      <w:r>
        <w:lastRenderedPageBreak/>
        <w:t>3</w:t>
      </w:r>
      <w:r>
        <w:tab/>
      </w:r>
      <w:r w:rsidR="00103C8B">
        <w:t>Conclusion</w:t>
      </w:r>
    </w:p>
    <w:p w14:paraId="57F9BD9F" w14:textId="7C9481C9" w:rsidR="008A2913" w:rsidRPr="00063F40" w:rsidRDefault="008A2913" w:rsidP="008A2913">
      <w:pPr>
        <w:spacing w:after="0"/>
        <w:rPr>
          <w:color w:val="000000" w:themeColor="text1"/>
          <w:sz w:val="21"/>
          <w:szCs w:val="21"/>
          <w:lang w:val="en-US"/>
        </w:rPr>
      </w:pPr>
      <w:r w:rsidRPr="00063F40">
        <w:rPr>
          <w:sz w:val="21"/>
          <w:szCs w:val="21"/>
          <w:lang w:val="en-US"/>
        </w:rPr>
        <w:t xml:space="preserve">This contribution </w:t>
      </w:r>
      <w:r w:rsidR="001A57CF">
        <w:rPr>
          <w:sz w:val="21"/>
          <w:szCs w:val="21"/>
          <w:lang w:val="en-US"/>
        </w:rPr>
        <w:t>shows our consideration</w:t>
      </w:r>
      <w:r w:rsidRPr="00063F40">
        <w:rPr>
          <w:sz w:val="21"/>
          <w:szCs w:val="21"/>
          <w:lang w:val="en-US"/>
        </w:rPr>
        <w:t xml:space="preserve"> on </w:t>
      </w:r>
      <w:r w:rsidR="001A57CF">
        <w:rPr>
          <w:sz w:val="21"/>
          <w:szCs w:val="21"/>
          <w:lang w:eastAsia="zh-CN"/>
        </w:rPr>
        <w:t xml:space="preserve">UE Tx parameters for </w:t>
      </w:r>
      <w:r w:rsidR="001A57CF" w:rsidRPr="001A57CF">
        <w:rPr>
          <w:sz w:val="21"/>
          <w:szCs w:val="21"/>
          <w:lang w:eastAsia="zh-CN"/>
        </w:rPr>
        <w:t xml:space="preserve">14800 to 15350 </w:t>
      </w:r>
      <w:proofErr w:type="spellStart"/>
      <w:r w:rsidR="001A57CF" w:rsidRPr="001A57CF">
        <w:rPr>
          <w:sz w:val="21"/>
          <w:szCs w:val="21"/>
          <w:lang w:eastAsia="zh-CN"/>
        </w:rPr>
        <w:t>MHz</w:t>
      </w:r>
      <w:r w:rsidRPr="00063F40">
        <w:rPr>
          <w:sz w:val="21"/>
          <w:szCs w:val="21"/>
          <w:lang w:eastAsia="ja-JP"/>
        </w:rPr>
        <w:t>.</w:t>
      </w:r>
      <w:proofErr w:type="spellEnd"/>
    </w:p>
    <w:p w14:paraId="383C7E06" w14:textId="77777777" w:rsidR="008A2913" w:rsidRPr="00063F40" w:rsidRDefault="008A2913" w:rsidP="006F5A86">
      <w:pPr>
        <w:ind w:left="1710" w:hanging="1710"/>
        <w:rPr>
          <w:b/>
          <w:bCs/>
          <w:sz w:val="21"/>
          <w:szCs w:val="21"/>
          <w:lang w:eastAsia="ja-JP"/>
        </w:rPr>
      </w:pPr>
    </w:p>
    <w:p w14:paraId="6D42DA01" w14:textId="044BF459" w:rsidR="001A57CF" w:rsidRDefault="001A57CF" w:rsidP="001A57CF">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1:</w:t>
      </w:r>
      <w:r w:rsidRPr="00FE0B44">
        <w:rPr>
          <w:b/>
          <w:bCs/>
          <w:sz w:val="21"/>
          <w:szCs w:val="21"/>
          <w:lang w:eastAsia="ja-JP"/>
        </w:rPr>
        <w:tab/>
      </w:r>
      <w:r w:rsidRPr="004D0939">
        <w:rPr>
          <w:b/>
          <w:bCs/>
          <w:sz w:val="21"/>
          <w:szCs w:val="21"/>
          <w:lang w:eastAsia="ja-JP"/>
        </w:rPr>
        <w:t>FR1 like is preferred if UE can achieve the required performance for expected scenario for this frequency range with FR1 like antenna.</w:t>
      </w:r>
    </w:p>
    <w:p w14:paraId="2F562B80" w14:textId="77777777" w:rsidR="0012419E" w:rsidRDefault="0012419E" w:rsidP="0012419E">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Pr>
          <w:b/>
          <w:bCs/>
          <w:sz w:val="21"/>
          <w:szCs w:val="21"/>
          <w:lang w:eastAsia="ja-JP"/>
        </w:rPr>
        <w:t>2</w:t>
      </w:r>
      <w:r w:rsidRPr="00FE0B44">
        <w:rPr>
          <w:b/>
          <w:bCs/>
          <w:sz w:val="21"/>
          <w:szCs w:val="21"/>
          <w:lang w:eastAsia="ja-JP"/>
        </w:rPr>
        <w:t>:</w:t>
      </w:r>
      <w:r w:rsidRPr="00FE0B44">
        <w:rPr>
          <w:b/>
          <w:bCs/>
          <w:sz w:val="21"/>
          <w:szCs w:val="21"/>
          <w:lang w:eastAsia="ja-JP"/>
        </w:rPr>
        <w:tab/>
      </w:r>
      <w:r>
        <w:rPr>
          <w:b/>
          <w:bCs/>
          <w:sz w:val="21"/>
          <w:szCs w:val="21"/>
          <w:lang w:eastAsia="ja-JP"/>
        </w:rPr>
        <w:t xml:space="preserve">It </w:t>
      </w:r>
      <w:r w:rsidRPr="008407D1">
        <w:rPr>
          <w:b/>
          <w:bCs/>
          <w:sz w:val="21"/>
          <w:szCs w:val="21"/>
          <w:lang w:eastAsia="ja-JP"/>
        </w:rPr>
        <w:t xml:space="preserve">needs further study whether 23 dBm Tx power could </w:t>
      </w:r>
      <w:r>
        <w:rPr>
          <w:b/>
          <w:bCs/>
          <w:sz w:val="21"/>
          <w:szCs w:val="21"/>
          <w:lang w:eastAsia="ja-JP"/>
        </w:rPr>
        <w:t xml:space="preserve">be </w:t>
      </w:r>
      <w:r w:rsidRPr="008407D1">
        <w:rPr>
          <w:b/>
          <w:bCs/>
          <w:sz w:val="21"/>
          <w:szCs w:val="21"/>
          <w:lang w:eastAsia="ja-JP"/>
        </w:rPr>
        <w:t>achieve</w:t>
      </w:r>
      <w:r>
        <w:rPr>
          <w:b/>
          <w:bCs/>
          <w:sz w:val="21"/>
          <w:szCs w:val="21"/>
          <w:lang w:eastAsia="ja-JP"/>
        </w:rPr>
        <w:t>d</w:t>
      </w:r>
      <w:r w:rsidRPr="008407D1">
        <w:rPr>
          <w:b/>
          <w:bCs/>
          <w:sz w:val="21"/>
          <w:szCs w:val="21"/>
          <w:lang w:eastAsia="ja-JP"/>
        </w:rPr>
        <w:t xml:space="preserve"> with one Tx chain or by combining two or more Tx signals.</w:t>
      </w:r>
    </w:p>
    <w:p w14:paraId="17CF973B" w14:textId="1DEDD13D" w:rsidR="0012419E" w:rsidRDefault="0012419E" w:rsidP="0012419E">
      <w:pPr>
        <w:ind w:left="1710" w:hanging="1710"/>
        <w:rPr>
          <w:b/>
          <w:bCs/>
          <w:sz w:val="21"/>
          <w:szCs w:val="21"/>
          <w:lang w:eastAsia="ja-JP"/>
        </w:rPr>
      </w:pPr>
      <w:r w:rsidRPr="00063F40">
        <w:rPr>
          <w:b/>
          <w:bCs/>
          <w:sz w:val="21"/>
          <w:szCs w:val="21"/>
          <w:lang w:eastAsia="ja-JP"/>
        </w:rPr>
        <w:t>Proposal 1:</w:t>
      </w:r>
      <w:r w:rsidRPr="00063F40">
        <w:rPr>
          <w:b/>
          <w:bCs/>
          <w:sz w:val="21"/>
          <w:szCs w:val="21"/>
          <w:lang w:eastAsia="ja-JP"/>
        </w:rPr>
        <w:tab/>
      </w:r>
      <w:r>
        <w:rPr>
          <w:b/>
          <w:bCs/>
          <w:sz w:val="21"/>
          <w:szCs w:val="21"/>
          <w:lang w:eastAsia="ja-JP"/>
        </w:rPr>
        <w:t>For FR1 like antenna, RAN4 investigates</w:t>
      </w:r>
      <w:r>
        <w:rPr>
          <w:rFonts w:hint="eastAsia"/>
          <w:b/>
          <w:bCs/>
          <w:sz w:val="21"/>
          <w:szCs w:val="21"/>
          <w:lang w:eastAsia="ja-JP"/>
        </w:rPr>
        <w:t xml:space="preserve"> </w:t>
      </w:r>
      <w:r w:rsidRPr="008407D1">
        <w:rPr>
          <w:b/>
          <w:bCs/>
          <w:sz w:val="21"/>
          <w:szCs w:val="21"/>
          <w:lang w:eastAsia="ja-JP"/>
        </w:rPr>
        <w:t xml:space="preserve">whether 23 dBm Tx power </w:t>
      </w:r>
      <w:r>
        <w:rPr>
          <w:b/>
          <w:bCs/>
          <w:sz w:val="21"/>
          <w:szCs w:val="21"/>
          <w:lang w:eastAsia="ja-JP"/>
        </w:rPr>
        <w:t>is feasible</w:t>
      </w:r>
      <w:r w:rsidRPr="008407D1">
        <w:rPr>
          <w:b/>
          <w:bCs/>
          <w:sz w:val="21"/>
          <w:szCs w:val="21"/>
          <w:lang w:eastAsia="ja-JP"/>
        </w:rPr>
        <w:t xml:space="preserve"> with one Tx chain or by combining two or more Tx signals.</w:t>
      </w:r>
    </w:p>
    <w:p w14:paraId="6FFD450C" w14:textId="77777777" w:rsidR="002F71B7" w:rsidRPr="0012419E" w:rsidRDefault="002F71B7" w:rsidP="001A57CF">
      <w:pPr>
        <w:ind w:left="1710" w:hanging="1710"/>
        <w:rPr>
          <w:b/>
          <w:bCs/>
          <w:sz w:val="21"/>
          <w:szCs w:val="21"/>
          <w:lang w:eastAsia="ja-JP"/>
        </w:rPr>
      </w:pPr>
    </w:p>
    <w:p w14:paraId="7880B4C8" w14:textId="167FD8E6" w:rsidR="00C8583B" w:rsidRDefault="000420E6" w:rsidP="00C8583B">
      <w:pPr>
        <w:pStyle w:val="1"/>
      </w:pPr>
      <w:r>
        <w:t>4</w:t>
      </w:r>
      <w:r w:rsidR="00C8583B">
        <w:tab/>
        <w:t>References</w:t>
      </w:r>
    </w:p>
    <w:bookmarkEnd w:id="2"/>
    <w:p w14:paraId="7E79E2C8" w14:textId="415BD0FB" w:rsidR="001A2299" w:rsidRPr="00063F40" w:rsidRDefault="00F87006" w:rsidP="00107212">
      <w:pPr>
        <w:pStyle w:val="EX"/>
        <w:rPr>
          <w:sz w:val="21"/>
          <w:szCs w:val="21"/>
        </w:rPr>
      </w:pPr>
      <w:r w:rsidRPr="00F87006">
        <w:rPr>
          <w:sz w:val="21"/>
          <w:szCs w:val="21"/>
          <w:lang w:eastAsia="ja-JP"/>
        </w:rPr>
        <w:t>RP-240787,</w:t>
      </w:r>
      <w:r>
        <w:rPr>
          <w:sz w:val="21"/>
          <w:szCs w:val="21"/>
          <w:lang w:eastAsia="ja-JP"/>
        </w:rPr>
        <w:t xml:space="preserve"> “</w:t>
      </w:r>
      <w:r w:rsidRPr="00F87006">
        <w:rPr>
          <w:sz w:val="21"/>
          <w:szCs w:val="21"/>
          <w:lang w:eastAsia="ja-JP"/>
        </w:rPr>
        <w:t>New SI proposal: Study on IMT parameters for 4400 to 4800 MHz, 7125 to 8400 MHz and 14800 to 15350 MHz</w:t>
      </w:r>
      <w:r>
        <w:rPr>
          <w:sz w:val="21"/>
          <w:szCs w:val="21"/>
          <w:lang w:eastAsia="ja-JP"/>
        </w:rPr>
        <w:t>”</w:t>
      </w:r>
      <w:r w:rsidRPr="00F87006">
        <w:rPr>
          <w:sz w:val="21"/>
          <w:szCs w:val="21"/>
          <w:lang w:eastAsia="ja-JP"/>
        </w:rPr>
        <w:t>, Ericsson</w:t>
      </w:r>
    </w:p>
    <w:p w14:paraId="05F9CC14" w14:textId="6DB1CC2E" w:rsidR="00283DDA" w:rsidRDefault="000F18AC" w:rsidP="00864A0A">
      <w:pPr>
        <w:pStyle w:val="EX"/>
        <w:rPr>
          <w:sz w:val="21"/>
          <w:szCs w:val="21"/>
        </w:rPr>
      </w:pPr>
      <w:r w:rsidRPr="00063F40">
        <w:rPr>
          <w:sz w:val="21"/>
          <w:szCs w:val="21"/>
          <w:lang w:eastAsia="ja-JP"/>
        </w:rPr>
        <w:t>R4-2</w:t>
      </w:r>
      <w:r w:rsidR="004208E7">
        <w:rPr>
          <w:sz w:val="21"/>
          <w:szCs w:val="21"/>
          <w:lang w:eastAsia="ja-JP"/>
        </w:rPr>
        <w:t>406615</w:t>
      </w:r>
      <w:r w:rsidRPr="00063F40">
        <w:rPr>
          <w:sz w:val="21"/>
          <w:szCs w:val="21"/>
          <w:lang w:eastAsia="ja-JP"/>
        </w:rPr>
        <w:t>, “</w:t>
      </w:r>
      <w:r w:rsidR="004208E7" w:rsidRPr="004208E7">
        <w:rPr>
          <w:sz w:val="21"/>
          <w:szCs w:val="21"/>
          <w:lang w:eastAsia="ja-JP"/>
        </w:rPr>
        <w:t>WF on IMT parameters for other frequency ranges</w:t>
      </w:r>
      <w:r w:rsidRPr="00063F40">
        <w:rPr>
          <w:sz w:val="21"/>
          <w:szCs w:val="21"/>
          <w:lang w:eastAsia="ja-JP"/>
        </w:rPr>
        <w:t xml:space="preserve">”, </w:t>
      </w:r>
      <w:r w:rsidR="004208E7">
        <w:rPr>
          <w:sz w:val="21"/>
          <w:szCs w:val="21"/>
          <w:lang w:eastAsia="ja-JP"/>
        </w:rPr>
        <w:t>CATT</w:t>
      </w:r>
    </w:p>
    <w:p w14:paraId="3A9C21EF" w14:textId="77777777" w:rsidR="00304CB6" w:rsidRDefault="00304CB6" w:rsidP="00304CB6">
      <w:pPr>
        <w:pStyle w:val="EX"/>
        <w:rPr>
          <w:sz w:val="21"/>
          <w:szCs w:val="21"/>
        </w:rPr>
      </w:pPr>
      <w:r w:rsidRPr="00333783">
        <w:rPr>
          <w:sz w:val="21"/>
          <w:szCs w:val="21"/>
          <w:lang w:eastAsia="ja-JP"/>
        </w:rPr>
        <w:t>3GPP TR 38.820 V16.1.0</w:t>
      </w:r>
    </w:p>
    <w:p w14:paraId="58F30495" w14:textId="052ED882" w:rsidR="004208E7" w:rsidRDefault="00333783" w:rsidP="00864A0A">
      <w:pPr>
        <w:pStyle w:val="EX"/>
        <w:rPr>
          <w:sz w:val="21"/>
          <w:szCs w:val="21"/>
        </w:rPr>
      </w:pPr>
      <w:r w:rsidRPr="00333783">
        <w:rPr>
          <w:sz w:val="21"/>
          <w:szCs w:val="21"/>
          <w:lang w:eastAsia="ja-JP"/>
        </w:rPr>
        <w:t>3GPP TR 38.921 V17.1.0</w:t>
      </w:r>
    </w:p>
    <w:p w14:paraId="311ACAD6" w14:textId="295DD18C" w:rsidR="00011B2B" w:rsidRDefault="00786EAB" w:rsidP="00864A0A">
      <w:pPr>
        <w:pStyle w:val="EX"/>
        <w:rPr>
          <w:sz w:val="21"/>
          <w:szCs w:val="21"/>
        </w:rPr>
      </w:pPr>
      <w:r w:rsidRPr="00786EAB">
        <w:rPr>
          <w:sz w:val="21"/>
          <w:szCs w:val="21"/>
        </w:rPr>
        <w:t>Hua Wang et al., "Power Amplifiers Performance Survey 2000-Present,"</w:t>
      </w:r>
    </w:p>
    <w:p w14:paraId="68DBE128" w14:textId="72A2D5BD" w:rsidR="00011B2B" w:rsidRPr="00333783" w:rsidRDefault="00333783" w:rsidP="00333783">
      <w:pPr>
        <w:pStyle w:val="EX"/>
        <w:rPr>
          <w:sz w:val="21"/>
          <w:szCs w:val="21"/>
        </w:rPr>
      </w:pPr>
      <w:r w:rsidRPr="00063F40">
        <w:rPr>
          <w:sz w:val="21"/>
          <w:szCs w:val="21"/>
          <w:lang w:eastAsia="ja-JP"/>
        </w:rPr>
        <w:t>R4-2</w:t>
      </w:r>
      <w:r>
        <w:rPr>
          <w:sz w:val="21"/>
          <w:szCs w:val="21"/>
          <w:lang w:eastAsia="ja-JP"/>
        </w:rPr>
        <w:t>405283</w:t>
      </w:r>
      <w:r w:rsidRPr="00063F40">
        <w:rPr>
          <w:sz w:val="21"/>
          <w:szCs w:val="21"/>
          <w:lang w:eastAsia="ja-JP"/>
        </w:rPr>
        <w:t>, “</w:t>
      </w:r>
      <w:r w:rsidRPr="00333783">
        <w:rPr>
          <w:sz w:val="21"/>
          <w:szCs w:val="21"/>
          <w:lang w:eastAsia="ja-JP"/>
        </w:rPr>
        <w:t>Topic summary for [110bis][130] FS_NR_IMT</w:t>
      </w:r>
      <w:r w:rsidRPr="00063F40">
        <w:rPr>
          <w:sz w:val="21"/>
          <w:szCs w:val="21"/>
          <w:lang w:eastAsia="ja-JP"/>
        </w:rPr>
        <w:t xml:space="preserve">”, </w:t>
      </w:r>
      <w:r>
        <w:rPr>
          <w:sz w:val="21"/>
          <w:szCs w:val="21"/>
          <w:lang w:eastAsia="ja-JP"/>
        </w:rPr>
        <w:t>Ericsson</w:t>
      </w:r>
    </w:p>
    <w:sectPr w:rsidR="00011B2B" w:rsidRPr="00333783" w:rsidSect="00D537F8">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63524" w14:textId="77777777" w:rsidR="003D0AF9" w:rsidRDefault="003D0AF9" w:rsidP="00230122">
      <w:pPr>
        <w:spacing w:after="0"/>
      </w:pPr>
      <w:r>
        <w:separator/>
      </w:r>
    </w:p>
  </w:endnote>
  <w:endnote w:type="continuationSeparator" w:id="0">
    <w:p w14:paraId="3A90650F" w14:textId="77777777" w:rsidR="003D0AF9" w:rsidRDefault="003D0AF9" w:rsidP="00230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2675F" w14:textId="77777777" w:rsidR="003D0AF9" w:rsidRDefault="003D0AF9" w:rsidP="00230122">
      <w:pPr>
        <w:spacing w:after="0"/>
      </w:pPr>
      <w:r>
        <w:separator/>
      </w:r>
    </w:p>
  </w:footnote>
  <w:footnote w:type="continuationSeparator" w:id="0">
    <w:p w14:paraId="28522835" w14:textId="77777777" w:rsidR="003D0AF9" w:rsidRDefault="003D0AF9" w:rsidP="00230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18051DB5"/>
    <w:multiLevelType w:val="multilevel"/>
    <w:tmpl w:val="18051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Arial" w:eastAsia="ＭＳ 明朝" w:hAnsi="Arial" w:cs="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035E54"/>
    <w:multiLevelType w:val="hybridMultilevel"/>
    <w:tmpl w:val="FDE26EC4"/>
    <w:lvl w:ilvl="0" w:tplc="FF109F0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F0A5845"/>
    <w:multiLevelType w:val="hybridMultilevel"/>
    <w:tmpl w:val="2E062BD0"/>
    <w:lvl w:ilvl="0" w:tplc="01323B12">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3DCA40B1"/>
    <w:multiLevelType w:val="multilevel"/>
    <w:tmpl w:val="3DCA40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D654865"/>
    <w:multiLevelType w:val="hybridMultilevel"/>
    <w:tmpl w:val="FF90F4A8"/>
    <w:lvl w:ilvl="0" w:tplc="FCFE41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7C1539"/>
    <w:multiLevelType w:val="hybridMultilevel"/>
    <w:tmpl w:val="C7F813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02816195">
    <w:abstractNumId w:val="0"/>
  </w:num>
  <w:num w:numId="2" w16cid:durableId="1265382519">
    <w:abstractNumId w:val="8"/>
  </w:num>
  <w:num w:numId="3" w16cid:durableId="2120681861">
    <w:abstractNumId w:val="13"/>
  </w:num>
  <w:num w:numId="4" w16cid:durableId="1206523570">
    <w:abstractNumId w:val="1"/>
  </w:num>
  <w:num w:numId="5" w16cid:durableId="190653416">
    <w:abstractNumId w:val="2"/>
  </w:num>
  <w:num w:numId="6" w16cid:durableId="1313561721">
    <w:abstractNumId w:val="7"/>
  </w:num>
  <w:num w:numId="7" w16cid:durableId="1278366957">
    <w:abstractNumId w:val="3"/>
  </w:num>
  <w:num w:numId="8" w16cid:durableId="1433551046">
    <w:abstractNumId w:val="12"/>
  </w:num>
  <w:num w:numId="9" w16cid:durableId="321810633">
    <w:abstractNumId w:val="11"/>
  </w:num>
  <w:num w:numId="10" w16cid:durableId="1135564632">
    <w:abstractNumId w:val="9"/>
  </w:num>
  <w:num w:numId="11" w16cid:durableId="805200472">
    <w:abstractNumId w:val="15"/>
  </w:num>
  <w:num w:numId="12" w16cid:durableId="1822037717">
    <w:abstractNumId w:val="10"/>
  </w:num>
  <w:num w:numId="13" w16cid:durableId="1606036940">
    <w:abstractNumId w:val="10"/>
  </w:num>
  <w:num w:numId="14" w16cid:durableId="244846615">
    <w:abstractNumId w:val="4"/>
  </w:num>
  <w:num w:numId="15" w16cid:durableId="1005666966">
    <w:abstractNumId w:val="5"/>
  </w:num>
  <w:num w:numId="16" w16cid:durableId="627978994">
    <w:abstractNumId w:val="6"/>
  </w:num>
  <w:num w:numId="17" w16cid:durableId="3499142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3716"/>
    <w:rsid w:val="00006AD8"/>
    <w:rsid w:val="00010EEE"/>
    <w:rsid w:val="00011B2B"/>
    <w:rsid w:val="00013FBF"/>
    <w:rsid w:val="00016768"/>
    <w:rsid w:val="00021D73"/>
    <w:rsid w:val="000271E0"/>
    <w:rsid w:val="00027A81"/>
    <w:rsid w:val="00034E5A"/>
    <w:rsid w:val="00040ABF"/>
    <w:rsid w:val="00040F96"/>
    <w:rsid w:val="000420E6"/>
    <w:rsid w:val="00045890"/>
    <w:rsid w:val="00052D84"/>
    <w:rsid w:val="000539E1"/>
    <w:rsid w:val="000552A5"/>
    <w:rsid w:val="00057538"/>
    <w:rsid w:val="00063F40"/>
    <w:rsid w:val="000653A7"/>
    <w:rsid w:val="00070A70"/>
    <w:rsid w:val="00071219"/>
    <w:rsid w:val="00071FEB"/>
    <w:rsid w:val="000729A5"/>
    <w:rsid w:val="000765C7"/>
    <w:rsid w:val="00077F01"/>
    <w:rsid w:val="00080E7C"/>
    <w:rsid w:val="00084A68"/>
    <w:rsid w:val="00086043"/>
    <w:rsid w:val="000876CA"/>
    <w:rsid w:val="000950B3"/>
    <w:rsid w:val="00095EC5"/>
    <w:rsid w:val="000A309E"/>
    <w:rsid w:val="000B63C0"/>
    <w:rsid w:val="000C1293"/>
    <w:rsid w:val="000C2E2B"/>
    <w:rsid w:val="000C5AEE"/>
    <w:rsid w:val="000C5C3A"/>
    <w:rsid w:val="000C5E5D"/>
    <w:rsid w:val="000D7057"/>
    <w:rsid w:val="000D74DF"/>
    <w:rsid w:val="000E1CA2"/>
    <w:rsid w:val="000F1835"/>
    <w:rsid w:val="000F18AC"/>
    <w:rsid w:val="001012F7"/>
    <w:rsid w:val="00103C8B"/>
    <w:rsid w:val="00107212"/>
    <w:rsid w:val="00112968"/>
    <w:rsid w:val="0012156F"/>
    <w:rsid w:val="0012419E"/>
    <w:rsid w:val="00124F6D"/>
    <w:rsid w:val="00137DD2"/>
    <w:rsid w:val="001437FE"/>
    <w:rsid w:val="00147246"/>
    <w:rsid w:val="00153D24"/>
    <w:rsid w:val="00160E9D"/>
    <w:rsid w:val="00162E78"/>
    <w:rsid w:val="00164E73"/>
    <w:rsid w:val="001673FA"/>
    <w:rsid w:val="001752AD"/>
    <w:rsid w:val="00175681"/>
    <w:rsid w:val="00183ADF"/>
    <w:rsid w:val="001850AB"/>
    <w:rsid w:val="00193BEF"/>
    <w:rsid w:val="00193F3E"/>
    <w:rsid w:val="00195E21"/>
    <w:rsid w:val="001A2299"/>
    <w:rsid w:val="001A2F8A"/>
    <w:rsid w:val="001A404F"/>
    <w:rsid w:val="001A57CF"/>
    <w:rsid w:val="001B1594"/>
    <w:rsid w:val="001B3172"/>
    <w:rsid w:val="001B4A7C"/>
    <w:rsid w:val="001B537B"/>
    <w:rsid w:val="001B6CA1"/>
    <w:rsid w:val="001D04F7"/>
    <w:rsid w:val="001D65B8"/>
    <w:rsid w:val="001D736A"/>
    <w:rsid w:val="001E2236"/>
    <w:rsid w:val="001E5B2F"/>
    <w:rsid w:val="001F35F8"/>
    <w:rsid w:val="001F3ED9"/>
    <w:rsid w:val="001F63BF"/>
    <w:rsid w:val="00200A1D"/>
    <w:rsid w:val="0020368F"/>
    <w:rsid w:val="002058EF"/>
    <w:rsid w:val="002115F9"/>
    <w:rsid w:val="00214B4E"/>
    <w:rsid w:val="00230122"/>
    <w:rsid w:val="002349E9"/>
    <w:rsid w:val="00245E29"/>
    <w:rsid w:val="0025034A"/>
    <w:rsid w:val="002517B2"/>
    <w:rsid w:val="00252B9F"/>
    <w:rsid w:val="00253900"/>
    <w:rsid w:val="00255EAF"/>
    <w:rsid w:val="00256ED1"/>
    <w:rsid w:val="0026482A"/>
    <w:rsid w:val="00265344"/>
    <w:rsid w:val="00267580"/>
    <w:rsid w:val="00282F3C"/>
    <w:rsid w:val="00283DDA"/>
    <w:rsid w:val="00291110"/>
    <w:rsid w:val="002919F6"/>
    <w:rsid w:val="00291F15"/>
    <w:rsid w:val="002A0145"/>
    <w:rsid w:val="002A08A6"/>
    <w:rsid w:val="002A2A5B"/>
    <w:rsid w:val="002A51DC"/>
    <w:rsid w:val="002A5296"/>
    <w:rsid w:val="002A725E"/>
    <w:rsid w:val="002B286C"/>
    <w:rsid w:val="002B4F89"/>
    <w:rsid w:val="002B5FA6"/>
    <w:rsid w:val="002B62FF"/>
    <w:rsid w:val="002B792D"/>
    <w:rsid w:val="002B7AA0"/>
    <w:rsid w:val="002C14C4"/>
    <w:rsid w:val="002C2A6D"/>
    <w:rsid w:val="002C52B8"/>
    <w:rsid w:val="002C536B"/>
    <w:rsid w:val="002C557A"/>
    <w:rsid w:val="002D1951"/>
    <w:rsid w:val="002D75F4"/>
    <w:rsid w:val="002E17E6"/>
    <w:rsid w:val="002E1B18"/>
    <w:rsid w:val="002E377C"/>
    <w:rsid w:val="002E4E39"/>
    <w:rsid w:val="002E725A"/>
    <w:rsid w:val="002F71B7"/>
    <w:rsid w:val="003035FD"/>
    <w:rsid w:val="00303F48"/>
    <w:rsid w:val="00304CB6"/>
    <w:rsid w:val="003072BD"/>
    <w:rsid w:val="00310BB8"/>
    <w:rsid w:val="0031117B"/>
    <w:rsid w:val="003154A0"/>
    <w:rsid w:val="00325382"/>
    <w:rsid w:val="00333783"/>
    <w:rsid w:val="00335279"/>
    <w:rsid w:val="00335784"/>
    <w:rsid w:val="003366E6"/>
    <w:rsid w:val="00344275"/>
    <w:rsid w:val="003444B1"/>
    <w:rsid w:val="00344782"/>
    <w:rsid w:val="00344B68"/>
    <w:rsid w:val="00345628"/>
    <w:rsid w:val="003462AB"/>
    <w:rsid w:val="00346D0E"/>
    <w:rsid w:val="00365D28"/>
    <w:rsid w:val="00370783"/>
    <w:rsid w:val="00376D37"/>
    <w:rsid w:val="003870D5"/>
    <w:rsid w:val="00391FF6"/>
    <w:rsid w:val="003949ED"/>
    <w:rsid w:val="00395A0A"/>
    <w:rsid w:val="003A491A"/>
    <w:rsid w:val="003A703C"/>
    <w:rsid w:val="003B03FB"/>
    <w:rsid w:val="003B066C"/>
    <w:rsid w:val="003D0AF9"/>
    <w:rsid w:val="003D0F56"/>
    <w:rsid w:val="003D3F9F"/>
    <w:rsid w:val="003D467A"/>
    <w:rsid w:val="003D4D10"/>
    <w:rsid w:val="003D5AED"/>
    <w:rsid w:val="003D60E7"/>
    <w:rsid w:val="003D6C50"/>
    <w:rsid w:val="003E5E9F"/>
    <w:rsid w:val="003E76C3"/>
    <w:rsid w:val="003F3B3B"/>
    <w:rsid w:val="003F5396"/>
    <w:rsid w:val="004053BD"/>
    <w:rsid w:val="00413B64"/>
    <w:rsid w:val="004172B2"/>
    <w:rsid w:val="004208E7"/>
    <w:rsid w:val="0042127A"/>
    <w:rsid w:val="00430ECD"/>
    <w:rsid w:val="00437C58"/>
    <w:rsid w:val="00440965"/>
    <w:rsid w:val="004423D4"/>
    <w:rsid w:val="0044320F"/>
    <w:rsid w:val="00447BB2"/>
    <w:rsid w:val="00457FDF"/>
    <w:rsid w:val="004613AC"/>
    <w:rsid w:val="00462460"/>
    <w:rsid w:val="0046395A"/>
    <w:rsid w:val="00474992"/>
    <w:rsid w:val="00476BC9"/>
    <w:rsid w:val="004772FB"/>
    <w:rsid w:val="0047792F"/>
    <w:rsid w:val="00485E03"/>
    <w:rsid w:val="00485FF3"/>
    <w:rsid w:val="0048623B"/>
    <w:rsid w:val="004923E4"/>
    <w:rsid w:val="004A0F01"/>
    <w:rsid w:val="004A1D2D"/>
    <w:rsid w:val="004A2F74"/>
    <w:rsid w:val="004B499F"/>
    <w:rsid w:val="004B6B10"/>
    <w:rsid w:val="004B7F81"/>
    <w:rsid w:val="004C354D"/>
    <w:rsid w:val="004D0939"/>
    <w:rsid w:val="004D7A2E"/>
    <w:rsid w:val="004E08A5"/>
    <w:rsid w:val="004E1F47"/>
    <w:rsid w:val="004E232E"/>
    <w:rsid w:val="004F5877"/>
    <w:rsid w:val="00500F73"/>
    <w:rsid w:val="0050190F"/>
    <w:rsid w:val="00504218"/>
    <w:rsid w:val="0051095F"/>
    <w:rsid w:val="00514B54"/>
    <w:rsid w:val="005209D4"/>
    <w:rsid w:val="0052157C"/>
    <w:rsid w:val="0052593D"/>
    <w:rsid w:val="0052787D"/>
    <w:rsid w:val="00530197"/>
    <w:rsid w:val="00534582"/>
    <w:rsid w:val="0054435E"/>
    <w:rsid w:val="0054542D"/>
    <w:rsid w:val="005470A4"/>
    <w:rsid w:val="005535D2"/>
    <w:rsid w:val="0055694A"/>
    <w:rsid w:val="005608CC"/>
    <w:rsid w:val="00566861"/>
    <w:rsid w:val="00567178"/>
    <w:rsid w:val="00567899"/>
    <w:rsid w:val="00570A05"/>
    <w:rsid w:val="005941AF"/>
    <w:rsid w:val="00597964"/>
    <w:rsid w:val="005B0E6A"/>
    <w:rsid w:val="005B2DE7"/>
    <w:rsid w:val="005B609F"/>
    <w:rsid w:val="005C6630"/>
    <w:rsid w:val="005C66C3"/>
    <w:rsid w:val="005D0A15"/>
    <w:rsid w:val="005D0C32"/>
    <w:rsid w:val="005D2998"/>
    <w:rsid w:val="005D49E2"/>
    <w:rsid w:val="005D6A3A"/>
    <w:rsid w:val="005D6B7F"/>
    <w:rsid w:val="005E26B0"/>
    <w:rsid w:val="005E3AD8"/>
    <w:rsid w:val="005E6951"/>
    <w:rsid w:val="005F1862"/>
    <w:rsid w:val="005F1A05"/>
    <w:rsid w:val="005F484C"/>
    <w:rsid w:val="0060107C"/>
    <w:rsid w:val="006012C0"/>
    <w:rsid w:val="00601873"/>
    <w:rsid w:val="00604694"/>
    <w:rsid w:val="00607DF6"/>
    <w:rsid w:val="00611003"/>
    <w:rsid w:val="006117F6"/>
    <w:rsid w:val="00613811"/>
    <w:rsid w:val="00615AB1"/>
    <w:rsid w:val="00622962"/>
    <w:rsid w:val="00626A34"/>
    <w:rsid w:val="00635874"/>
    <w:rsid w:val="006372BF"/>
    <w:rsid w:val="00644E19"/>
    <w:rsid w:val="0064537F"/>
    <w:rsid w:val="00646F1E"/>
    <w:rsid w:val="00651908"/>
    <w:rsid w:val="00652216"/>
    <w:rsid w:val="00653152"/>
    <w:rsid w:val="00655DAC"/>
    <w:rsid w:val="00656885"/>
    <w:rsid w:val="00656F11"/>
    <w:rsid w:val="0065771B"/>
    <w:rsid w:val="00662C8A"/>
    <w:rsid w:val="00666C5F"/>
    <w:rsid w:val="00671236"/>
    <w:rsid w:val="006725F8"/>
    <w:rsid w:val="006726F5"/>
    <w:rsid w:val="00677DDB"/>
    <w:rsid w:val="00681888"/>
    <w:rsid w:val="0068793A"/>
    <w:rsid w:val="00691B49"/>
    <w:rsid w:val="00694BCD"/>
    <w:rsid w:val="0069644E"/>
    <w:rsid w:val="006A0A16"/>
    <w:rsid w:val="006B4E21"/>
    <w:rsid w:val="006B6620"/>
    <w:rsid w:val="006C1738"/>
    <w:rsid w:val="006D01D2"/>
    <w:rsid w:val="006D447C"/>
    <w:rsid w:val="006D4D93"/>
    <w:rsid w:val="006D5A69"/>
    <w:rsid w:val="006D73DE"/>
    <w:rsid w:val="006E4067"/>
    <w:rsid w:val="006F5A86"/>
    <w:rsid w:val="00700AEC"/>
    <w:rsid w:val="00702EBA"/>
    <w:rsid w:val="00704B29"/>
    <w:rsid w:val="00706F9C"/>
    <w:rsid w:val="00711B04"/>
    <w:rsid w:val="00711DA2"/>
    <w:rsid w:val="00712B35"/>
    <w:rsid w:val="00727E49"/>
    <w:rsid w:val="007300FA"/>
    <w:rsid w:val="00730544"/>
    <w:rsid w:val="007351C6"/>
    <w:rsid w:val="0073780C"/>
    <w:rsid w:val="00744F7B"/>
    <w:rsid w:val="00751F3E"/>
    <w:rsid w:val="00761318"/>
    <w:rsid w:val="0076271B"/>
    <w:rsid w:val="007706FC"/>
    <w:rsid w:val="00772242"/>
    <w:rsid w:val="0077280F"/>
    <w:rsid w:val="00773F74"/>
    <w:rsid w:val="00781A8F"/>
    <w:rsid w:val="00781F85"/>
    <w:rsid w:val="00786EAB"/>
    <w:rsid w:val="00790784"/>
    <w:rsid w:val="00791673"/>
    <w:rsid w:val="00791E5C"/>
    <w:rsid w:val="007959D6"/>
    <w:rsid w:val="00795B92"/>
    <w:rsid w:val="007A28D1"/>
    <w:rsid w:val="007A4E66"/>
    <w:rsid w:val="007A7734"/>
    <w:rsid w:val="007A778E"/>
    <w:rsid w:val="007A7DB5"/>
    <w:rsid w:val="007B2FE3"/>
    <w:rsid w:val="007B3239"/>
    <w:rsid w:val="007B4454"/>
    <w:rsid w:val="007C2FA5"/>
    <w:rsid w:val="007E137B"/>
    <w:rsid w:val="007E1C03"/>
    <w:rsid w:val="007E1C11"/>
    <w:rsid w:val="007F0C3B"/>
    <w:rsid w:val="007F5872"/>
    <w:rsid w:val="00806C52"/>
    <w:rsid w:val="0081443D"/>
    <w:rsid w:val="008166C2"/>
    <w:rsid w:val="00817453"/>
    <w:rsid w:val="0082081C"/>
    <w:rsid w:val="00821FE7"/>
    <w:rsid w:val="00823E85"/>
    <w:rsid w:val="00824846"/>
    <w:rsid w:val="008249D0"/>
    <w:rsid w:val="00824CAD"/>
    <w:rsid w:val="00827ECC"/>
    <w:rsid w:val="00837700"/>
    <w:rsid w:val="008407D1"/>
    <w:rsid w:val="008409C6"/>
    <w:rsid w:val="008416CD"/>
    <w:rsid w:val="00846EAD"/>
    <w:rsid w:val="0085260C"/>
    <w:rsid w:val="00853ED7"/>
    <w:rsid w:val="00860EAF"/>
    <w:rsid w:val="00860EF5"/>
    <w:rsid w:val="008617A9"/>
    <w:rsid w:val="00864A0A"/>
    <w:rsid w:val="008677F9"/>
    <w:rsid w:val="00871DE5"/>
    <w:rsid w:val="00876035"/>
    <w:rsid w:val="00884C2B"/>
    <w:rsid w:val="008911F1"/>
    <w:rsid w:val="0089314E"/>
    <w:rsid w:val="008942D5"/>
    <w:rsid w:val="00896180"/>
    <w:rsid w:val="008A0630"/>
    <w:rsid w:val="008A2913"/>
    <w:rsid w:val="008A7F6D"/>
    <w:rsid w:val="008B0A95"/>
    <w:rsid w:val="008C25F8"/>
    <w:rsid w:val="008C27A0"/>
    <w:rsid w:val="008C2A0B"/>
    <w:rsid w:val="008E0F85"/>
    <w:rsid w:val="008E1331"/>
    <w:rsid w:val="008E303A"/>
    <w:rsid w:val="008F1757"/>
    <w:rsid w:val="008F4458"/>
    <w:rsid w:val="008F4690"/>
    <w:rsid w:val="008F4935"/>
    <w:rsid w:val="00904F33"/>
    <w:rsid w:val="009110A4"/>
    <w:rsid w:val="0091149B"/>
    <w:rsid w:val="009143A1"/>
    <w:rsid w:val="00915713"/>
    <w:rsid w:val="009165A0"/>
    <w:rsid w:val="00924BC4"/>
    <w:rsid w:val="00924E3F"/>
    <w:rsid w:val="009376B6"/>
    <w:rsid w:val="00937C2A"/>
    <w:rsid w:val="0094289A"/>
    <w:rsid w:val="0094436C"/>
    <w:rsid w:val="009470B9"/>
    <w:rsid w:val="0095117C"/>
    <w:rsid w:val="009543C9"/>
    <w:rsid w:val="0096688B"/>
    <w:rsid w:val="0097002F"/>
    <w:rsid w:val="0097080F"/>
    <w:rsid w:val="00970B45"/>
    <w:rsid w:val="0097144F"/>
    <w:rsid w:val="00974625"/>
    <w:rsid w:val="0098154C"/>
    <w:rsid w:val="00983155"/>
    <w:rsid w:val="00984B49"/>
    <w:rsid w:val="009866B5"/>
    <w:rsid w:val="009867AD"/>
    <w:rsid w:val="00986B46"/>
    <w:rsid w:val="009A19B9"/>
    <w:rsid w:val="009A75F2"/>
    <w:rsid w:val="009D07F6"/>
    <w:rsid w:val="009D106A"/>
    <w:rsid w:val="009D1349"/>
    <w:rsid w:val="009D16FB"/>
    <w:rsid w:val="009D7077"/>
    <w:rsid w:val="009D76CB"/>
    <w:rsid w:val="009F7FEB"/>
    <w:rsid w:val="00A139F1"/>
    <w:rsid w:val="00A13AB6"/>
    <w:rsid w:val="00A17725"/>
    <w:rsid w:val="00A20BB4"/>
    <w:rsid w:val="00A22A46"/>
    <w:rsid w:val="00A379B0"/>
    <w:rsid w:val="00A4761E"/>
    <w:rsid w:val="00A5061D"/>
    <w:rsid w:val="00A557C0"/>
    <w:rsid w:val="00A638B9"/>
    <w:rsid w:val="00A63A36"/>
    <w:rsid w:val="00A7008E"/>
    <w:rsid w:val="00A72925"/>
    <w:rsid w:val="00A73179"/>
    <w:rsid w:val="00A74A7E"/>
    <w:rsid w:val="00A81719"/>
    <w:rsid w:val="00A81B97"/>
    <w:rsid w:val="00A81E69"/>
    <w:rsid w:val="00A82317"/>
    <w:rsid w:val="00A8498C"/>
    <w:rsid w:val="00A86A18"/>
    <w:rsid w:val="00A86EAE"/>
    <w:rsid w:val="00A90939"/>
    <w:rsid w:val="00A91812"/>
    <w:rsid w:val="00AA6D58"/>
    <w:rsid w:val="00AB0671"/>
    <w:rsid w:val="00AB341C"/>
    <w:rsid w:val="00AB3DB6"/>
    <w:rsid w:val="00AC6005"/>
    <w:rsid w:val="00AC6395"/>
    <w:rsid w:val="00AD3B20"/>
    <w:rsid w:val="00AD65E2"/>
    <w:rsid w:val="00AD6A87"/>
    <w:rsid w:val="00AD73B8"/>
    <w:rsid w:val="00AE1FAD"/>
    <w:rsid w:val="00AE557B"/>
    <w:rsid w:val="00AF0FCB"/>
    <w:rsid w:val="00AF216D"/>
    <w:rsid w:val="00AF68FB"/>
    <w:rsid w:val="00AF6C3F"/>
    <w:rsid w:val="00B0037E"/>
    <w:rsid w:val="00B02A4D"/>
    <w:rsid w:val="00B0548A"/>
    <w:rsid w:val="00B06CFF"/>
    <w:rsid w:val="00B13809"/>
    <w:rsid w:val="00B147A1"/>
    <w:rsid w:val="00B20B5F"/>
    <w:rsid w:val="00B21C30"/>
    <w:rsid w:val="00B232A4"/>
    <w:rsid w:val="00B24359"/>
    <w:rsid w:val="00B25D8A"/>
    <w:rsid w:val="00B26AA7"/>
    <w:rsid w:val="00B32D17"/>
    <w:rsid w:val="00B3359C"/>
    <w:rsid w:val="00B3742B"/>
    <w:rsid w:val="00B4237D"/>
    <w:rsid w:val="00B42874"/>
    <w:rsid w:val="00B44BEB"/>
    <w:rsid w:val="00B46B25"/>
    <w:rsid w:val="00B501E8"/>
    <w:rsid w:val="00B50EEF"/>
    <w:rsid w:val="00B539BD"/>
    <w:rsid w:val="00B55FB9"/>
    <w:rsid w:val="00B56F99"/>
    <w:rsid w:val="00B60950"/>
    <w:rsid w:val="00B728CD"/>
    <w:rsid w:val="00B767C6"/>
    <w:rsid w:val="00B77AF9"/>
    <w:rsid w:val="00B834DA"/>
    <w:rsid w:val="00B847D8"/>
    <w:rsid w:val="00B97CA6"/>
    <w:rsid w:val="00BA201A"/>
    <w:rsid w:val="00BA4E01"/>
    <w:rsid w:val="00BB0A68"/>
    <w:rsid w:val="00BB2BFB"/>
    <w:rsid w:val="00BB3743"/>
    <w:rsid w:val="00BB4844"/>
    <w:rsid w:val="00BB74B3"/>
    <w:rsid w:val="00BC234D"/>
    <w:rsid w:val="00BC3748"/>
    <w:rsid w:val="00BC6F6D"/>
    <w:rsid w:val="00BD1440"/>
    <w:rsid w:val="00BD6876"/>
    <w:rsid w:val="00BE1BC6"/>
    <w:rsid w:val="00BE5378"/>
    <w:rsid w:val="00BE6BE2"/>
    <w:rsid w:val="00BF0380"/>
    <w:rsid w:val="00BF05D2"/>
    <w:rsid w:val="00BF29A9"/>
    <w:rsid w:val="00BF3041"/>
    <w:rsid w:val="00BF4C49"/>
    <w:rsid w:val="00C0138C"/>
    <w:rsid w:val="00C11E08"/>
    <w:rsid w:val="00C17851"/>
    <w:rsid w:val="00C227E6"/>
    <w:rsid w:val="00C24F8C"/>
    <w:rsid w:val="00C3130F"/>
    <w:rsid w:val="00C33F72"/>
    <w:rsid w:val="00C342CF"/>
    <w:rsid w:val="00C35782"/>
    <w:rsid w:val="00C35B08"/>
    <w:rsid w:val="00C3754B"/>
    <w:rsid w:val="00C461B3"/>
    <w:rsid w:val="00C52128"/>
    <w:rsid w:val="00C537E6"/>
    <w:rsid w:val="00C57331"/>
    <w:rsid w:val="00C63473"/>
    <w:rsid w:val="00C6409E"/>
    <w:rsid w:val="00C64B26"/>
    <w:rsid w:val="00C76AC9"/>
    <w:rsid w:val="00C770E9"/>
    <w:rsid w:val="00C77C5F"/>
    <w:rsid w:val="00C84FC4"/>
    <w:rsid w:val="00C852C8"/>
    <w:rsid w:val="00C8583B"/>
    <w:rsid w:val="00C87735"/>
    <w:rsid w:val="00C9131A"/>
    <w:rsid w:val="00C97097"/>
    <w:rsid w:val="00C97C4F"/>
    <w:rsid w:val="00CA1320"/>
    <w:rsid w:val="00CA4C83"/>
    <w:rsid w:val="00CA7C91"/>
    <w:rsid w:val="00CB4B85"/>
    <w:rsid w:val="00CC4DC1"/>
    <w:rsid w:val="00CD3F04"/>
    <w:rsid w:val="00CD4F8E"/>
    <w:rsid w:val="00CD59D4"/>
    <w:rsid w:val="00CD5ED4"/>
    <w:rsid w:val="00CF3AE8"/>
    <w:rsid w:val="00CF78C3"/>
    <w:rsid w:val="00D0056D"/>
    <w:rsid w:val="00D00A40"/>
    <w:rsid w:val="00D038ED"/>
    <w:rsid w:val="00D05BD3"/>
    <w:rsid w:val="00D12129"/>
    <w:rsid w:val="00D1293C"/>
    <w:rsid w:val="00D22241"/>
    <w:rsid w:val="00D32E65"/>
    <w:rsid w:val="00D4390E"/>
    <w:rsid w:val="00D44BB5"/>
    <w:rsid w:val="00D44C88"/>
    <w:rsid w:val="00D51D5D"/>
    <w:rsid w:val="00D537F8"/>
    <w:rsid w:val="00D57731"/>
    <w:rsid w:val="00D61FC7"/>
    <w:rsid w:val="00D62423"/>
    <w:rsid w:val="00D62900"/>
    <w:rsid w:val="00D664FD"/>
    <w:rsid w:val="00D67E2E"/>
    <w:rsid w:val="00D71325"/>
    <w:rsid w:val="00D72F5F"/>
    <w:rsid w:val="00D76241"/>
    <w:rsid w:val="00D76BC9"/>
    <w:rsid w:val="00D80A2C"/>
    <w:rsid w:val="00D84054"/>
    <w:rsid w:val="00DA1CC6"/>
    <w:rsid w:val="00DB45DB"/>
    <w:rsid w:val="00DB5B4E"/>
    <w:rsid w:val="00DC29C0"/>
    <w:rsid w:val="00DC4F9D"/>
    <w:rsid w:val="00DC63B8"/>
    <w:rsid w:val="00DC6EA5"/>
    <w:rsid w:val="00DD25B2"/>
    <w:rsid w:val="00DD2AA4"/>
    <w:rsid w:val="00DE52EC"/>
    <w:rsid w:val="00DF29C2"/>
    <w:rsid w:val="00DF497F"/>
    <w:rsid w:val="00DF5710"/>
    <w:rsid w:val="00E02ED4"/>
    <w:rsid w:val="00E10127"/>
    <w:rsid w:val="00E12098"/>
    <w:rsid w:val="00E15676"/>
    <w:rsid w:val="00E15A9C"/>
    <w:rsid w:val="00E1610A"/>
    <w:rsid w:val="00E31920"/>
    <w:rsid w:val="00E343FB"/>
    <w:rsid w:val="00E37017"/>
    <w:rsid w:val="00E539A1"/>
    <w:rsid w:val="00E63762"/>
    <w:rsid w:val="00E648FD"/>
    <w:rsid w:val="00E6769F"/>
    <w:rsid w:val="00E824AC"/>
    <w:rsid w:val="00E84203"/>
    <w:rsid w:val="00E870EE"/>
    <w:rsid w:val="00E938DD"/>
    <w:rsid w:val="00E95BA6"/>
    <w:rsid w:val="00E961AF"/>
    <w:rsid w:val="00E96ECA"/>
    <w:rsid w:val="00EA6669"/>
    <w:rsid w:val="00EB19D2"/>
    <w:rsid w:val="00EB4023"/>
    <w:rsid w:val="00EC54CE"/>
    <w:rsid w:val="00ED13F0"/>
    <w:rsid w:val="00ED25C2"/>
    <w:rsid w:val="00ED63DF"/>
    <w:rsid w:val="00ED6417"/>
    <w:rsid w:val="00ED77AF"/>
    <w:rsid w:val="00ED7917"/>
    <w:rsid w:val="00EE0777"/>
    <w:rsid w:val="00EE2683"/>
    <w:rsid w:val="00EF0D26"/>
    <w:rsid w:val="00F0039E"/>
    <w:rsid w:val="00F025E5"/>
    <w:rsid w:val="00F04883"/>
    <w:rsid w:val="00F0664E"/>
    <w:rsid w:val="00F12622"/>
    <w:rsid w:val="00F13632"/>
    <w:rsid w:val="00F225F0"/>
    <w:rsid w:val="00F245B8"/>
    <w:rsid w:val="00F30A7A"/>
    <w:rsid w:val="00F33C5F"/>
    <w:rsid w:val="00F36F6D"/>
    <w:rsid w:val="00F54F14"/>
    <w:rsid w:val="00F5781F"/>
    <w:rsid w:val="00F72B90"/>
    <w:rsid w:val="00F77985"/>
    <w:rsid w:val="00F80367"/>
    <w:rsid w:val="00F81836"/>
    <w:rsid w:val="00F81B7A"/>
    <w:rsid w:val="00F87006"/>
    <w:rsid w:val="00F91268"/>
    <w:rsid w:val="00F91550"/>
    <w:rsid w:val="00F9390B"/>
    <w:rsid w:val="00FA22CF"/>
    <w:rsid w:val="00FA33F1"/>
    <w:rsid w:val="00FA4706"/>
    <w:rsid w:val="00FA5413"/>
    <w:rsid w:val="00FB2A12"/>
    <w:rsid w:val="00FB4749"/>
    <w:rsid w:val="00FD08B5"/>
    <w:rsid w:val="00FD0A2A"/>
    <w:rsid w:val="00FD621F"/>
    <w:rsid w:val="00FE063E"/>
    <w:rsid w:val="00FE0B44"/>
    <w:rsid w:val="00FE72A3"/>
    <w:rsid w:val="00FF00CC"/>
    <w:rsid w:val="00FF1B1B"/>
    <w:rsid w:val="00FF35B7"/>
    <w:rsid w:val="00FF67A4"/>
    <w:rsid w:val="00FF6B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2A6B41"/>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419E"/>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basedOn w:val="a1"/>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List,- Bullets,목록 단락,列出段落,?? ??,?????,????,Lista1,列出段落1,中等深浅网格 1 - 着色 21,列表段落,R4_bullets,列表段落1,—ño’i—Ž,¥¡¡¡¡ì¬º¥¹¥È¶ÎÂä,ÁÐ³ö¶ÎÂä,¥ê¥¹¥È¶ÎÂä,1st level - Bullet List Paragraph,Lettre d'introduction,Paragrafo elenco,Normal bullet 2,목록 단,목록,Bullet 1"/>
    <w:basedOn w:val="a"/>
    <w:link w:val="a9"/>
    <w:uiPriority w:val="34"/>
    <w:qFormat/>
    <w:rsid w:val="00C8583B"/>
    <w:pPr>
      <w:spacing w:after="0"/>
      <w:ind w:left="720"/>
    </w:pPr>
    <w:rPr>
      <w:lang w:val="en-US"/>
    </w:rPr>
  </w:style>
  <w:style w:type="character" w:customStyle="1" w:styleId="a9">
    <w:name w:val="リスト段落 (文字)"/>
    <w:aliases w:val="List (文字),- Bullets (文字),목록 단락 (文字),列出段落 (文字),?? ?? (文字),????? (文字),???? (文字),Lista1 (文字),列出段落1 (文字),中等深浅网格 1 - 着色 21 (文字),列表段落 (文字),R4_bullets (文字),列表段落1 (文字),—ño’i—Ž (文字),¥¡¡¡¡ì¬º¥¹¥È¶ÎÂä (文字),ÁÐ³ö¶ÎÂä (文字),¥ê¥¹¥È¶ÎÂä (文字),목록 단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semiHidden/>
    <w:unhideWhenUsed/>
    <w:rsid w:val="00E15A9C"/>
  </w:style>
  <w:style w:type="character" w:customStyle="1" w:styleId="af">
    <w:name w:val="コメント文字列 (文字)"/>
    <w:basedOn w:val="a0"/>
    <w:link w:val="ae"/>
    <w:uiPriority w:val="99"/>
    <w:semiHidden/>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 w:type="paragraph" w:styleId="Web">
    <w:name w:val="Normal (Web)"/>
    <w:basedOn w:val="a"/>
    <w:uiPriority w:val="99"/>
    <w:semiHidden/>
    <w:unhideWhenUsed/>
    <w:rsid w:val="003D0F5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qFormat/>
    <w:rsid w:val="00086043"/>
    <w:pPr>
      <w:spacing w:after="120"/>
      <w:jc w:val="both"/>
    </w:pPr>
    <w:rPr>
      <w:szCs w:val="24"/>
      <w:lang w:val="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2"/>
    <w:qFormat/>
    <w:rsid w:val="00086043"/>
    <w:rPr>
      <w:rFonts w:ascii="Times New Roman" w:eastAsia="ＭＳ 明朝" w:hAnsi="Times New Roman" w:cs="Times New Roman"/>
      <w:kern w:val="0"/>
      <w:sz w:val="20"/>
      <w:szCs w:val="24"/>
      <w:lang w:eastAsia="en-US"/>
    </w:rPr>
  </w:style>
  <w:style w:type="paragraph" w:styleId="af4">
    <w:name w:val="Revision"/>
    <w:hidden/>
    <w:uiPriority w:val="99"/>
    <w:semiHidden/>
    <w:rsid w:val="002C557A"/>
    <w:rPr>
      <w:rFonts w:ascii="Times New Roman" w:eastAsia="ＭＳ 明朝" w:hAnsi="Times New Roman" w:cs="Times New Roman"/>
      <w:kern w:val="0"/>
      <w:sz w:val="20"/>
      <w:szCs w:val="20"/>
      <w:lang w:val="en-GB" w:eastAsia="en-US"/>
    </w:rPr>
  </w:style>
  <w:style w:type="paragraph" w:customStyle="1" w:styleId="B1">
    <w:name w:val="B1"/>
    <w:basedOn w:val="af5"/>
    <w:rsid w:val="00F91550"/>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f5">
    <w:name w:val="List"/>
    <w:basedOn w:val="a"/>
    <w:uiPriority w:val="99"/>
    <w:semiHidden/>
    <w:unhideWhenUsed/>
    <w:rsid w:val="00F91550"/>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131753675">
      <w:bodyDiv w:val="1"/>
      <w:marLeft w:val="0"/>
      <w:marRight w:val="0"/>
      <w:marTop w:val="0"/>
      <w:marBottom w:val="0"/>
      <w:divBdr>
        <w:top w:val="none" w:sz="0" w:space="0" w:color="auto"/>
        <w:left w:val="none" w:sz="0" w:space="0" w:color="auto"/>
        <w:bottom w:val="none" w:sz="0" w:space="0" w:color="auto"/>
        <w:right w:val="none" w:sz="0" w:space="0" w:color="auto"/>
      </w:divBdr>
    </w:div>
    <w:div w:id="132449683">
      <w:bodyDiv w:val="1"/>
      <w:marLeft w:val="0"/>
      <w:marRight w:val="0"/>
      <w:marTop w:val="0"/>
      <w:marBottom w:val="0"/>
      <w:divBdr>
        <w:top w:val="none" w:sz="0" w:space="0" w:color="auto"/>
        <w:left w:val="none" w:sz="0" w:space="0" w:color="auto"/>
        <w:bottom w:val="none" w:sz="0" w:space="0" w:color="auto"/>
        <w:right w:val="none" w:sz="0" w:space="0" w:color="auto"/>
      </w:divBdr>
    </w:div>
    <w:div w:id="145056754">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221523990">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34598697">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101409545">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64162518">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5A157-187B-4E38-B1BF-37932A4D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2302</TotalTime>
  <Pages>3</Pages>
  <Words>672</Words>
  <Characters>3836</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Yoshiaki Hasegawa/長谷川　佳昭</cp:lastModifiedBy>
  <cp:revision>122</cp:revision>
  <cp:lastPrinted>2021-08-05T07:10:00Z</cp:lastPrinted>
  <dcterms:created xsi:type="dcterms:W3CDTF">2023-04-24T11:00:00Z</dcterms:created>
  <dcterms:modified xsi:type="dcterms:W3CDTF">2024-05-13T02:49:00Z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0e07f84-0b99-4b68-a117-0af48dfa769c_Enabled">
    <vt:lpwstr>true</vt:lpwstr>
  </property>
  <property fmtid="{D5CDD505-2E9C-101B-9397-08002B2CF9AE}" pid="3" name="MSIP_Label_e0e07f84-0b99-4b68-a117-0af48dfa769c_SetDate">
    <vt:lpwstr>2023-09-26T07:03:56Z</vt:lpwstr>
  </property>
  <property fmtid="{D5CDD505-2E9C-101B-9397-08002B2CF9AE}" pid="4" name="MSIP_Label_e0e07f84-0b99-4b68-a117-0af48dfa769c_Method">
    <vt:lpwstr>Privileged</vt:lpwstr>
  </property>
  <property fmtid="{D5CDD505-2E9C-101B-9397-08002B2CF9AE}" pid="5" name="MSIP_Label_e0e07f84-0b99-4b68-a117-0af48dfa769c_Name">
    <vt:lpwstr>Public</vt:lpwstr>
  </property>
  <property fmtid="{D5CDD505-2E9C-101B-9397-08002B2CF9AE}" pid="6" name="MSIP_Label_e0e07f84-0b99-4b68-a117-0af48dfa769c_SiteId">
    <vt:lpwstr>afff1096-7fd8-4cdd-879a-7db50a47287a</vt:lpwstr>
  </property>
  <property fmtid="{D5CDD505-2E9C-101B-9397-08002B2CF9AE}" pid="7" name="MSIP_Label_e0e07f84-0b99-4b68-a117-0af48dfa769c_ActionId">
    <vt:lpwstr>fdbd3794-211f-4861-9b2f-54200c9fc9c6</vt:lpwstr>
  </property>
  <property fmtid="{D5CDD505-2E9C-101B-9397-08002B2CF9AE}" pid="8" name="MSIP_Label_e0e07f84-0b99-4b68-a117-0af48dfa769c_ContentBits">
    <vt:lpwstr>0</vt:lpwstr>
  </property>
</Properties>
</file>